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09E" w:rsidRPr="00B3109E" w:rsidRDefault="00B3109E" w:rsidP="00B3109E">
      <w:pPr>
        <w:spacing w:line="360" w:lineRule="auto"/>
        <w:jc w:val="center"/>
        <w:rPr>
          <w:sz w:val="24"/>
          <w:szCs w:val="24"/>
          <w:lang w:eastAsia="ru-RU"/>
        </w:rPr>
      </w:pPr>
      <w:r w:rsidRPr="00B3109E">
        <w:rPr>
          <w:noProof/>
          <w:sz w:val="24"/>
          <w:szCs w:val="24"/>
          <w:lang w:eastAsia="ru-RU"/>
        </w:rPr>
        <w:drawing>
          <wp:inline distT="0" distB="0" distL="0" distR="0">
            <wp:extent cx="426720" cy="4267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  <w:r w:rsidRPr="00B3109E">
        <w:rPr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  <w:r w:rsidRPr="00B3109E">
        <w:rPr>
          <w:sz w:val="28"/>
          <w:szCs w:val="28"/>
          <w:lang w:eastAsia="ru-RU"/>
        </w:rPr>
        <w:t>Федеральное государственное бюджетное</w:t>
      </w: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  <w:r w:rsidRPr="00B3109E">
        <w:rPr>
          <w:sz w:val="28"/>
          <w:szCs w:val="28"/>
          <w:lang w:eastAsia="ru-RU"/>
        </w:rPr>
        <w:t>образовательное учреждение высшего образования</w:t>
      </w: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  <w:r w:rsidRPr="00B3109E">
        <w:rPr>
          <w:sz w:val="28"/>
          <w:szCs w:val="28"/>
          <w:lang w:eastAsia="ru-RU"/>
        </w:rPr>
        <w:t>«ДОНСКОЙ ГОСУДАРСТВЕННЫЙ ТЕХНИЧЕСКИЙ УНИВЕРСИТЕТ»</w:t>
      </w: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  <w:r w:rsidRPr="00B3109E">
        <w:rPr>
          <w:sz w:val="28"/>
          <w:szCs w:val="28"/>
          <w:lang w:eastAsia="ru-RU"/>
        </w:rPr>
        <w:t>КАФЕДРА «ЭКОНОМИКА»</w:t>
      </w: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spacing w:line="360" w:lineRule="auto"/>
        <w:jc w:val="center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jc w:val="right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jc w:val="right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jc w:val="right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jc w:val="right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jc w:val="right"/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 w:bidi="ru-RU"/>
        </w:rPr>
      </w:pPr>
      <w:r w:rsidRPr="00B3109E">
        <w:rPr>
          <w:b/>
          <w:sz w:val="28"/>
          <w:szCs w:val="28"/>
          <w:lang w:eastAsia="ru-RU" w:bidi="ru-RU"/>
        </w:rPr>
        <w:t>МЕТОДИЧЕСКИЕ УКАЗАНИЯ</w:t>
      </w:r>
    </w:p>
    <w:p w:rsidR="00B3109E" w:rsidRDefault="00B3109E" w:rsidP="00B3109E">
      <w:pPr>
        <w:widowControl w:val="0"/>
        <w:autoSpaceDE w:val="0"/>
        <w:autoSpaceDN w:val="0"/>
        <w:jc w:val="center"/>
        <w:rPr>
          <w:sz w:val="28"/>
          <w:szCs w:val="28"/>
          <w:lang w:eastAsia="ru-RU" w:bidi="ru-RU"/>
        </w:rPr>
      </w:pPr>
      <w:r w:rsidRPr="00B3109E">
        <w:rPr>
          <w:sz w:val="28"/>
          <w:szCs w:val="28"/>
          <w:lang w:eastAsia="ru-RU" w:bidi="ru-RU"/>
        </w:rPr>
        <w:t>по выполнению курсовой работы</w:t>
      </w:r>
      <w:r>
        <w:rPr>
          <w:sz w:val="28"/>
          <w:szCs w:val="28"/>
          <w:lang w:eastAsia="ru-RU" w:bidi="ru-RU"/>
        </w:rPr>
        <w:t xml:space="preserve"> по</w:t>
      </w:r>
      <w:r w:rsidRPr="00B3109E">
        <w:rPr>
          <w:sz w:val="28"/>
          <w:szCs w:val="28"/>
          <w:lang w:eastAsia="ru-RU" w:bidi="ru-RU"/>
        </w:rPr>
        <w:t xml:space="preserve"> дисциплин</w:t>
      </w:r>
      <w:r>
        <w:rPr>
          <w:sz w:val="28"/>
          <w:szCs w:val="28"/>
          <w:lang w:eastAsia="ru-RU" w:bidi="ru-RU"/>
        </w:rPr>
        <w:t>е</w:t>
      </w:r>
    </w:p>
    <w:p w:rsidR="00B3109E" w:rsidRPr="00B3109E" w:rsidRDefault="00B3109E" w:rsidP="00B3109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 w:bidi="ru-RU"/>
        </w:rPr>
      </w:pPr>
      <w:r w:rsidRPr="00B3109E">
        <w:rPr>
          <w:b/>
          <w:sz w:val="28"/>
          <w:szCs w:val="28"/>
          <w:lang w:eastAsia="ru-RU" w:bidi="ru-RU"/>
        </w:rPr>
        <w:t xml:space="preserve"> «Организационное поведение и основы формирования команды» </w:t>
      </w:r>
    </w:p>
    <w:p w:rsidR="00B3109E" w:rsidRPr="00B3109E" w:rsidRDefault="00B3109E" w:rsidP="00B3109E">
      <w:pPr>
        <w:widowControl w:val="0"/>
        <w:autoSpaceDE w:val="0"/>
        <w:autoSpaceDN w:val="0"/>
        <w:jc w:val="center"/>
        <w:rPr>
          <w:sz w:val="28"/>
          <w:szCs w:val="28"/>
          <w:lang w:eastAsia="ru-RU" w:bidi="ru-RU"/>
        </w:rPr>
      </w:pPr>
      <w:r w:rsidRPr="00B3109E">
        <w:rPr>
          <w:sz w:val="28"/>
          <w:szCs w:val="28"/>
          <w:lang w:eastAsia="ru-RU" w:bidi="ru-RU"/>
        </w:rPr>
        <w:t xml:space="preserve">для обучающихся по направлению подготовки </w:t>
      </w:r>
    </w:p>
    <w:p w:rsidR="00B3109E" w:rsidRPr="00B3109E" w:rsidRDefault="00B3109E" w:rsidP="00B3109E">
      <w:pPr>
        <w:pStyle w:val="4"/>
        <w:jc w:val="center"/>
        <w:rPr>
          <w:szCs w:val="28"/>
        </w:rPr>
      </w:pPr>
      <w:r w:rsidRPr="00B3109E">
        <w:rPr>
          <w:szCs w:val="28"/>
        </w:rPr>
        <w:t>38.04.03 «Управление персоналом»</w:t>
      </w:r>
    </w:p>
    <w:p w:rsidR="00B3109E" w:rsidRPr="00B3109E" w:rsidRDefault="00B3109E" w:rsidP="00B3109E">
      <w:pPr>
        <w:pStyle w:val="4"/>
        <w:jc w:val="center"/>
        <w:rPr>
          <w:szCs w:val="28"/>
        </w:rPr>
      </w:pPr>
      <w:r w:rsidRPr="00B3109E">
        <w:rPr>
          <w:szCs w:val="28"/>
        </w:rPr>
        <w:t>заочная форма обучения</w:t>
      </w:r>
    </w:p>
    <w:p w:rsidR="00B3109E" w:rsidRPr="00B3109E" w:rsidRDefault="00B3109E" w:rsidP="00B3109E">
      <w:pPr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rPr>
          <w:sz w:val="28"/>
          <w:szCs w:val="28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rPr>
          <w:sz w:val="24"/>
          <w:szCs w:val="24"/>
          <w:lang w:eastAsia="ru-RU"/>
        </w:rPr>
      </w:pP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  <w:r w:rsidRPr="00B3109E">
        <w:rPr>
          <w:sz w:val="24"/>
          <w:szCs w:val="24"/>
          <w:lang w:eastAsia="ru-RU"/>
        </w:rPr>
        <w:t>Ростов-на-Дону</w:t>
      </w: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  <w:r w:rsidRPr="00B3109E">
        <w:rPr>
          <w:sz w:val="24"/>
          <w:szCs w:val="24"/>
          <w:lang w:eastAsia="ru-RU"/>
        </w:rPr>
        <w:t>ДГТУ</w:t>
      </w:r>
    </w:p>
    <w:p w:rsidR="00B3109E" w:rsidRPr="00B3109E" w:rsidRDefault="00B3109E" w:rsidP="00B3109E">
      <w:pPr>
        <w:jc w:val="center"/>
        <w:rPr>
          <w:sz w:val="24"/>
          <w:szCs w:val="24"/>
          <w:lang w:eastAsia="ru-RU"/>
        </w:rPr>
      </w:pPr>
      <w:r w:rsidRPr="00B3109E">
        <w:rPr>
          <w:sz w:val="24"/>
          <w:szCs w:val="24"/>
          <w:lang w:eastAsia="ru-RU"/>
        </w:rPr>
        <w:t>2023</w:t>
      </w:r>
    </w:p>
    <w:p w:rsidR="00B3109E" w:rsidRDefault="00B3109E" w:rsidP="00B61F4B">
      <w:pPr>
        <w:jc w:val="both"/>
      </w:pPr>
    </w:p>
    <w:p w:rsidR="00B61F4B" w:rsidRDefault="00B61F4B" w:rsidP="00B3109E">
      <w:pPr>
        <w:rPr>
          <w:b/>
          <w:sz w:val="24"/>
          <w:szCs w:val="24"/>
        </w:rPr>
      </w:pPr>
    </w:p>
    <w:p w:rsidR="00B61F4B" w:rsidRDefault="00B61F4B" w:rsidP="00B61F4B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</w:t>
      </w:r>
    </w:p>
    <w:p w:rsidR="00B61F4B" w:rsidRDefault="00B61F4B" w:rsidP="00B61F4B">
      <w:pPr>
        <w:suppressAutoHyphens/>
        <w:jc w:val="both"/>
        <w:rPr>
          <w:sz w:val="28"/>
        </w:rPr>
      </w:pPr>
    </w:p>
    <w:p w:rsidR="00FA5114" w:rsidRDefault="00B61F4B" w:rsidP="00FA5114">
      <w:pPr>
        <w:pStyle w:val="21"/>
        <w:suppressAutoHyphens/>
      </w:pPr>
      <w:r>
        <w:t>Дисциплина «</w:t>
      </w:r>
      <w:r w:rsidR="00FA5114">
        <w:t>Организационное поведение и основы формирования команды</w:t>
      </w:r>
      <w:r>
        <w:t xml:space="preserve">» формирует у обучающихся в магистратуре по направлению 38.04.03 </w:t>
      </w:r>
      <w:r w:rsidR="001C3694">
        <w:t>«</w:t>
      </w:r>
      <w:r>
        <w:t>Управление персоналом</w:t>
      </w:r>
      <w:r w:rsidR="001C3694">
        <w:t>»</w:t>
      </w:r>
      <w:r>
        <w:t xml:space="preserve"> спектр знаний, умений и навыков по </w:t>
      </w:r>
      <w:r w:rsidR="00FA5114" w:rsidRPr="00FA5114">
        <w:t>формировани</w:t>
      </w:r>
      <w:r w:rsidR="00FA5114">
        <w:t xml:space="preserve">ю </w:t>
      </w:r>
      <w:r w:rsidR="00FA5114" w:rsidRPr="00FA5114">
        <w:t xml:space="preserve">у магистрантов компетенций, позволяющих им  решать спектр задач, связанных с проведением  процедур при осуществлении отбора и подбора персонала в команду, созданием организационной структуры, культуры и системы отношений в организации, а также развитие навыков и умений по управлению в организации процессом  </w:t>
      </w:r>
      <w:proofErr w:type="spellStart"/>
      <w:r w:rsidR="00FA5114" w:rsidRPr="00FA5114">
        <w:t>командообразования</w:t>
      </w:r>
      <w:proofErr w:type="spellEnd"/>
      <w:r w:rsidR="00FA5114" w:rsidRPr="00FA5114">
        <w:t>.</w:t>
      </w:r>
    </w:p>
    <w:p w:rsidR="00D357F3" w:rsidRDefault="00B61F4B" w:rsidP="00FA5114">
      <w:pPr>
        <w:pStyle w:val="21"/>
        <w:suppressAutoHyphens/>
      </w:pPr>
      <w:r>
        <w:t xml:space="preserve">На заочной форме обучения основой приобретения соответствующих знаний, умений и навыков является самостоятельная работа </w:t>
      </w:r>
      <w:r w:rsidR="00D357F3">
        <w:t>обучающихся</w:t>
      </w:r>
      <w:r>
        <w:t xml:space="preserve"> в форматах контрольной работы и курсовой работы. </w:t>
      </w:r>
    </w:p>
    <w:p w:rsidR="00B61F4B" w:rsidRDefault="00B61F4B" w:rsidP="00B61F4B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Выполненная курсовая работа выступает условием усвоения учебного материала и средством контроля учебного плана </w:t>
      </w:r>
      <w:r w:rsidR="00D357F3">
        <w:rPr>
          <w:sz w:val="28"/>
        </w:rPr>
        <w:t>обучающегося</w:t>
      </w:r>
      <w:r>
        <w:rPr>
          <w:sz w:val="28"/>
        </w:rPr>
        <w:t>.</w:t>
      </w:r>
    </w:p>
    <w:p w:rsidR="00D357F3" w:rsidRDefault="00B61F4B" w:rsidP="00B61F4B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 соответствии с утвержденным учебным планом </w:t>
      </w:r>
      <w:r w:rsidR="00D357F3">
        <w:rPr>
          <w:sz w:val="28"/>
        </w:rPr>
        <w:t>обучающиеся</w:t>
      </w:r>
      <w:r>
        <w:rPr>
          <w:sz w:val="28"/>
        </w:rPr>
        <w:t xml:space="preserve"> </w:t>
      </w:r>
      <w:r w:rsidR="00D357F3">
        <w:rPr>
          <w:sz w:val="28"/>
        </w:rPr>
        <w:t xml:space="preserve">по данной дисциплине </w:t>
      </w:r>
      <w:r>
        <w:rPr>
          <w:sz w:val="28"/>
        </w:rPr>
        <w:t>выполняют</w:t>
      </w:r>
      <w:r w:rsidR="00D357F3">
        <w:rPr>
          <w:sz w:val="28"/>
        </w:rPr>
        <w:t xml:space="preserve"> курсовую работу с целью закрепления знаний и освоения необходимых умений и навыков</w:t>
      </w:r>
      <w:r>
        <w:rPr>
          <w:sz w:val="28"/>
        </w:rPr>
        <w:t xml:space="preserve">. </w:t>
      </w:r>
    </w:p>
    <w:p w:rsidR="00B61F4B" w:rsidRDefault="00B61F4B" w:rsidP="00B61F4B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 процессе выполнения </w:t>
      </w:r>
      <w:proofErr w:type="gramStart"/>
      <w:r w:rsidR="00D357F3">
        <w:rPr>
          <w:sz w:val="28"/>
        </w:rPr>
        <w:t>курсовой работы</w:t>
      </w:r>
      <w:proofErr w:type="gramEnd"/>
      <w:r w:rsidR="00D357F3">
        <w:rPr>
          <w:sz w:val="28"/>
        </w:rPr>
        <w:t xml:space="preserve"> обучающиеся</w:t>
      </w:r>
      <w:r>
        <w:rPr>
          <w:sz w:val="28"/>
        </w:rPr>
        <w:t xml:space="preserve"> должны </w:t>
      </w:r>
      <w:r w:rsidR="00D357F3">
        <w:rPr>
          <w:sz w:val="28"/>
        </w:rPr>
        <w:t>проявить не только знания, сколько умения и навыки использования управленческого и аналитического инструментария для решения определенной управленческой задачи</w:t>
      </w:r>
      <w:r>
        <w:rPr>
          <w:sz w:val="28"/>
        </w:rPr>
        <w:t xml:space="preserve">. При этом </w:t>
      </w:r>
      <w:r w:rsidR="00D357F3">
        <w:rPr>
          <w:sz w:val="28"/>
        </w:rPr>
        <w:t>обучающийся</w:t>
      </w:r>
      <w:r>
        <w:rPr>
          <w:sz w:val="28"/>
        </w:rPr>
        <w:t xml:space="preserve"> должен помнить, что, излагая теоретический материал, необходимо увязывать его с </w:t>
      </w:r>
      <w:r w:rsidR="00D357F3">
        <w:rPr>
          <w:sz w:val="28"/>
        </w:rPr>
        <w:t>используемым аналитическим инструментарием в контексте разрабатываемой темы курсовой работы</w:t>
      </w:r>
      <w:r>
        <w:rPr>
          <w:sz w:val="28"/>
        </w:rPr>
        <w:t>.</w:t>
      </w:r>
    </w:p>
    <w:p w:rsidR="00D357F3" w:rsidRDefault="00D357F3" w:rsidP="00D357F3">
      <w:pPr>
        <w:ind w:firstLine="709"/>
        <w:jc w:val="both"/>
        <w:rPr>
          <w:sz w:val="28"/>
          <w:szCs w:val="28"/>
        </w:rPr>
      </w:pPr>
    </w:p>
    <w:p w:rsidR="00D357F3" w:rsidRPr="00BD6C9D" w:rsidRDefault="00D357F3" w:rsidP="00D357F3">
      <w:pPr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 xml:space="preserve">Цель курсовой работы – сформировать и закрепить практические умения и навыки сбора, обработки и анализа, интерпретации и отображения (представления) </w:t>
      </w:r>
      <w:r>
        <w:rPr>
          <w:sz w:val="28"/>
          <w:szCs w:val="28"/>
        </w:rPr>
        <w:t xml:space="preserve">информации о системе управления персоналом в конкретной компании </w:t>
      </w:r>
      <w:proofErr w:type="gramStart"/>
      <w:r>
        <w:rPr>
          <w:sz w:val="28"/>
          <w:szCs w:val="28"/>
        </w:rPr>
        <w:t>с  использованием</w:t>
      </w:r>
      <w:proofErr w:type="gramEnd"/>
      <w:r>
        <w:rPr>
          <w:sz w:val="28"/>
          <w:szCs w:val="28"/>
        </w:rPr>
        <w:t xml:space="preserve"> аналитического инструментария</w:t>
      </w:r>
      <w:r w:rsidRPr="00BD6C9D">
        <w:rPr>
          <w:sz w:val="28"/>
          <w:szCs w:val="28"/>
        </w:rPr>
        <w:t xml:space="preserve">. 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2392">
        <w:rPr>
          <w:b/>
          <w:sz w:val="28"/>
          <w:szCs w:val="28"/>
        </w:rPr>
        <w:t>Курсовая работа</w:t>
      </w:r>
      <w:r w:rsidRPr="00BD6C9D">
        <w:rPr>
          <w:sz w:val="28"/>
          <w:szCs w:val="28"/>
        </w:rPr>
        <w:t xml:space="preserve"> состоит из пояснительной записки, которая может содержать в качестве приложений рисунки, таблицы (балансы) и т.п., и графическую часть. Объем пояснительной записки курсово</w:t>
      </w:r>
      <w:r>
        <w:rPr>
          <w:sz w:val="28"/>
          <w:szCs w:val="28"/>
        </w:rPr>
        <w:t>й работы</w:t>
      </w:r>
      <w:r w:rsidRPr="00BD6C9D">
        <w:rPr>
          <w:sz w:val="28"/>
          <w:szCs w:val="28"/>
        </w:rPr>
        <w:t xml:space="preserve"> определяется трудоемкостью его выполнения (</w:t>
      </w:r>
      <w:r w:rsidRPr="00682392">
        <w:rPr>
          <w:b/>
          <w:sz w:val="28"/>
          <w:szCs w:val="28"/>
          <w:u w:val="single"/>
        </w:rPr>
        <w:t>рекомендуется в пределах 40 печатных страниц</w:t>
      </w:r>
      <w:r w:rsidRPr="00BD6C9D">
        <w:rPr>
          <w:sz w:val="28"/>
          <w:szCs w:val="28"/>
        </w:rPr>
        <w:t>).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Пояснительная записка курсово</w:t>
      </w:r>
      <w:r>
        <w:rPr>
          <w:sz w:val="28"/>
          <w:szCs w:val="28"/>
        </w:rPr>
        <w:t>й работы</w:t>
      </w:r>
      <w:r w:rsidRPr="00BD6C9D">
        <w:rPr>
          <w:sz w:val="28"/>
          <w:szCs w:val="28"/>
        </w:rPr>
        <w:t xml:space="preserve"> содержит следующие структурные элементы: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титульный лист;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бланк задания;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содержание;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введение;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разделы основной части;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заключение;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>– список использованных источников;</w:t>
      </w:r>
    </w:p>
    <w:p w:rsidR="00D357F3" w:rsidRPr="00BD6C9D" w:rsidRDefault="00D357F3" w:rsidP="00D357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lastRenderedPageBreak/>
        <w:t>– приложения (при необходимости пояснений разделов).</w:t>
      </w:r>
    </w:p>
    <w:p w:rsidR="00D357F3" w:rsidRDefault="00D357F3" w:rsidP="00B310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C9D">
        <w:rPr>
          <w:sz w:val="28"/>
          <w:szCs w:val="28"/>
        </w:rPr>
        <w:t xml:space="preserve">Оформление и процедура защиты курсовой работы </w:t>
      </w:r>
      <w:proofErr w:type="gramStart"/>
      <w:r w:rsidRPr="00BD6C9D">
        <w:rPr>
          <w:sz w:val="28"/>
          <w:szCs w:val="28"/>
        </w:rPr>
        <w:t>определяется</w:t>
      </w:r>
      <w:proofErr w:type="gramEnd"/>
      <w:r w:rsidRPr="00BD6C9D">
        <w:rPr>
          <w:sz w:val="28"/>
          <w:szCs w:val="28"/>
        </w:rPr>
        <w:t xml:space="preserve"> соответствующими Правилами оформления </w:t>
      </w:r>
      <w:r w:rsidR="00B3109E">
        <w:rPr>
          <w:sz w:val="28"/>
          <w:szCs w:val="28"/>
        </w:rPr>
        <w:t>письменных работ обучающихся для гуманитарных направлений подготовки</w:t>
      </w:r>
      <w:r w:rsidRPr="00BD6C9D">
        <w:rPr>
          <w:sz w:val="28"/>
          <w:szCs w:val="28"/>
        </w:rPr>
        <w:t>, утвержденных приказом ректора ДГТУ (приказ № 2</w:t>
      </w:r>
      <w:r w:rsidR="00B3109E">
        <w:rPr>
          <w:sz w:val="28"/>
          <w:szCs w:val="28"/>
        </w:rPr>
        <w:t>42</w:t>
      </w:r>
      <w:r w:rsidRPr="00BD6C9D">
        <w:rPr>
          <w:sz w:val="28"/>
          <w:szCs w:val="28"/>
        </w:rPr>
        <w:t xml:space="preserve"> от </w:t>
      </w:r>
      <w:r w:rsidR="00B3109E">
        <w:rPr>
          <w:sz w:val="28"/>
          <w:szCs w:val="28"/>
        </w:rPr>
        <w:t>16</w:t>
      </w:r>
      <w:r w:rsidRPr="00BD6C9D">
        <w:rPr>
          <w:sz w:val="28"/>
          <w:szCs w:val="28"/>
        </w:rPr>
        <w:t>.12.20</w:t>
      </w:r>
      <w:r w:rsidR="00B3109E">
        <w:rPr>
          <w:sz w:val="28"/>
          <w:szCs w:val="28"/>
        </w:rPr>
        <w:t>20 г.</w:t>
      </w:r>
      <w:r w:rsidRPr="00BD6C9D">
        <w:rPr>
          <w:sz w:val="28"/>
          <w:szCs w:val="28"/>
        </w:rPr>
        <w:t>).</w:t>
      </w:r>
      <w:r w:rsidR="006E31AF">
        <w:rPr>
          <w:sz w:val="28"/>
          <w:szCs w:val="28"/>
        </w:rPr>
        <w:t xml:space="preserve"> Смотреть на </w:t>
      </w:r>
      <w:r w:rsidR="00B3109E">
        <w:rPr>
          <w:sz w:val="28"/>
          <w:szCs w:val="28"/>
        </w:rPr>
        <w:t xml:space="preserve">официальном </w:t>
      </w:r>
      <w:r w:rsidR="006E31AF">
        <w:rPr>
          <w:sz w:val="28"/>
          <w:szCs w:val="28"/>
        </w:rPr>
        <w:t xml:space="preserve">сайте ДГТУ. </w:t>
      </w:r>
    </w:p>
    <w:p w:rsidR="00D357F3" w:rsidRDefault="00D357F3" w:rsidP="00B61F4B">
      <w:pPr>
        <w:suppressAutoHyphens/>
        <w:ind w:firstLine="851"/>
        <w:jc w:val="both"/>
        <w:rPr>
          <w:sz w:val="28"/>
        </w:rPr>
      </w:pPr>
    </w:p>
    <w:p w:rsidR="00D357F3" w:rsidRDefault="00D357F3" w:rsidP="00D357F3">
      <w:pPr>
        <w:ind w:firstLine="709"/>
        <w:jc w:val="both"/>
        <w:rPr>
          <w:sz w:val="28"/>
          <w:szCs w:val="28"/>
        </w:rPr>
      </w:pPr>
      <w:r w:rsidRPr="00651986">
        <w:rPr>
          <w:sz w:val="28"/>
          <w:szCs w:val="28"/>
        </w:rPr>
        <w:t>Курсовая работа подлежит защите посредств</w:t>
      </w:r>
      <w:r w:rsidR="00AF454E">
        <w:rPr>
          <w:sz w:val="28"/>
          <w:szCs w:val="28"/>
        </w:rPr>
        <w:t>ом</w:t>
      </w:r>
      <w:r w:rsidRPr="00651986">
        <w:rPr>
          <w:sz w:val="28"/>
          <w:szCs w:val="28"/>
        </w:rPr>
        <w:t xml:space="preserve"> соответствующей процедуры в устной форме. </w:t>
      </w:r>
    </w:p>
    <w:p w:rsidR="00D357F3" w:rsidRPr="00651986" w:rsidRDefault="00D357F3" w:rsidP="00D357F3">
      <w:pPr>
        <w:ind w:firstLine="709"/>
        <w:jc w:val="both"/>
        <w:rPr>
          <w:sz w:val="28"/>
          <w:szCs w:val="28"/>
        </w:rPr>
      </w:pPr>
    </w:p>
    <w:p w:rsidR="00D357F3" w:rsidRPr="004D2F07" w:rsidRDefault="00D357F3" w:rsidP="00D357F3">
      <w:pPr>
        <w:tabs>
          <w:tab w:val="left" w:pos="8451"/>
        </w:tabs>
        <w:ind w:firstLine="709"/>
        <w:jc w:val="both"/>
        <w:rPr>
          <w:sz w:val="28"/>
          <w:szCs w:val="28"/>
        </w:rPr>
      </w:pPr>
      <w:r w:rsidRPr="00651986">
        <w:rPr>
          <w:sz w:val="28"/>
          <w:szCs w:val="28"/>
        </w:rPr>
        <w:t>По результатам защиты обучающемуся выставляется оценка.</w:t>
      </w:r>
      <w:r w:rsidRPr="004D2F07">
        <w:rPr>
          <w:sz w:val="28"/>
          <w:szCs w:val="28"/>
        </w:rPr>
        <w:tab/>
      </w:r>
    </w:p>
    <w:p w:rsidR="00D357F3" w:rsidRPr="004D2F07" w:rsidRDefault="00D357F3" w:rsidP="00D357F3">
      <w:pPr>
        <w:ind w:firstLine="709"/>
        <w:jc w:val="both"/>
        <w:rPr>
          <w:sz w:val="28"/>
          <w:szCs w:val="28"/>
        </w:rPr>
      </w:pPr>
    </w:p>
    <w:p w:rsidR="00D357F3" w:rsidRPr="00651986" w:rsidRDefault="00D357F3" w:rsidP="00D357F3">
      <w:pPr>
        <w:ind w:firstLine="709"/>
        <w:jc w:val="center"/>
        <w:rPr>
          <w:sz w:val="28"/>
          <w:szCs w:val="28"/>
        </w:rPr>
      </w:pPr>
      <w:r w:rsidRPr="00651986">
        <w:rPr>
          <w:sz w:val="28"/>
          <w:szCs w:val="28"/>
        </w:rPr>
        <w:t>Критерии оценки курсовой работы</w:t>
      </w:r>
    </w:p>
    <w:p w:rsidR="00D357F3" w:rsidRPr="00651986" w:rsidRDefault="00D357F3" w:rsidP="00D357F3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F4128A">
        <w:rPr>
          <w:rStyle w:val="a4"/>
          <w:b w:val="0"/>
          <w:sz w:val="28"/>
          <w:szCs w:val="28"/>
        </w:rPr>
        <w:t>Курсовая работа</w:t>
      </w:r>
      <w:r w:rsidRPr="00651986">
        <w:rPr>
          <w:sz w:val="28"/>
          <w:szCs w:val="28"/>
        </w:rPr>
        <w:t xml:space="preserve"> будет </w:t>
      </w:r>
      <w:r w:rsidRPr="00D357F3">
        <w:rPr>
          <w:i/>
          <w:sz w:val="28"/>
          <w:szCs w:val="28"/>
        </w:rPr>
        <w:t>оценена на «отлично»,</w:t>
      </w:r>
      <w:r w:rsidRPr="00651986">
        <w:rPr>
          <w:sz w:val="28"/>
          <w:szCs w:val="28"/>
        </w:rPr>
        <w:t xml:space="preserve"> если во введении приводится обоснование выбора конкретной темы, полностью раскрыта актуальность, чётко определены грамотно поставлены задачи и цель курсовой работы. В ней содержатся основные термины, и они адекватно использованы. Присутствуют выводы и грамотные обобщения. В заключении сделаны логичные выводы, а собственное отношение выражено чётко.  Автор </w:t>
      </w:r>
      <w:r w:rsidRPr="00F4128A">
        <w:rPr>
          <w:rStyle w:val="a4"/>
          <w:b w:val="0"/>
          <w:sz w:val="28"/>
          <w:szCs w:val="28"/>
        </w:rPr>
        <w:t>курсовой работы</w:t>
      </w:r>
      <w:r w:rsidRPr="00651986">
        <w:rPr>
          <w:sz w:val="28"/>
          <w:szCs w:val="28"/>
        </w:rPr>
        <w:t> грамотно демонстрирует осознание возможности применения исследуемых теорий, методов на практике. Работа содержит необходимые таблицы и рисунки. </w:t>
      </w:r>
      <w:r w:rsidRPr="00F4128A">
        <w:rPr>
          <w:rStyle w:val="a4"/>
          <w:b w:val="0"/>
          <w:sz w:val="28"/>
          <w:szCs w:val="28"/>
        </w:rPr>
        <w:t>Курсовая работа</w:t>
      </w:r>
      <w:r w:rsidRPr="00651986">
        <w:rPr>
          <w:sz w:val="28"/>
          <w:szCs w:val="28"/>
        </w:rPr>
        <w:t xml:space="preserve"> написана в стиле академического письма (использован научный стиль изложения материала). </w:t>
      </w:r>
      <w:r>
        <w:rPr>
          <w:sz w:val="28"/>
          <w:szCs w:val="28"/>
        </w:rPr>
        <w:t xml:space="preserve">Автор использовал необходимые аналитические инструменты для решения определенной задачи по управлению персоналом. </w:t>
      </w:r>
      <w:r w:rsidRPr="00651986">
        <w:rPr>
          <w:sz w:val="28"/>
          <w:szCs w:val="28"/>
        </w:rPr>
        <w:t xml:space="preserve">Автор адекватно применял терминологию, правильно оформил ссылки. Оформление работы соответствует требованиям ГОСТ. </w:t>
      </w:r>
    </w:p>
    <w:p w:rsidR="00D357F3" w:rsidRPr="00651986" w:rsidRDefault="008F4DE4" w:rsidP="00D357F3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hyperlink r:id="rId6" w:tgtFrame="_blank" w:tooltip="Как правильно писать курсовую работу самостоятельно" w:history="1">
        <w:r w:rsidR="00D357F3" w:rsidRPr="00F4128A">
          <w:rPr>
            <w:rStyle w:val="a4"/>
            <w:b w:val="0"/>
            <w:sz w:val="28"/>
            <w:szCs w:val="28"/>
          </w:rPr>
          <w:t>Курсовая работа</w:t>
        </w:r>
      </w:hyperlink>
      <w:r w:rsidR="00D357F3" w:rsidRPr="00F4128A">
        <w:rPr>
          <w:b/>
          <w:sz w:val="28"/>
          <w:szCs w:val="28"/>
        </w:rPr>
        <w:t> </w:t>
      </w:r>
      <w:r w:rsidR="00D357F3" w:rsidRPr="00D357F3">
        <w:rPr>
          <w:i/>
          <w:sz w:val="28"/>
          <w:szCs w:val="28"/>
        </w:rPr>
        <w:t>оценивается на «хорошо»,</w:t>
      </w:r>
      <w:r w:rsidR="00D357F3" w:rsidRPr="00651986">
        <w:rPr>
          <w:sz w:val="28"/>
          <w:szCs w:val="28"/>
        </w:rPr>
        <w:t xml:space="preserve"> если во введении содержит некоторую нечёткость формулировок. В основной её части не всегда проводится верный анализ, отсутствует авторское отношение к изученному материалу. </w:t>
      </w:r>
      <w:r w:rsidR="00D357F3">
        <w:rPr>
          <w:sz w:val="28"/>
          <w:szCs w:val="28"/>
        </w:rPr>
        <w:t xml:space="preserve">Автор использовал не все необходимые или неверно интерпретированные необходимые аналитические инструменты для решения определенной задачи по управлению персоналом. </w:t>
      </w:r>
      <w:r w:rsidR="00D357F3" w:rsidRPr="00651986">
        <w:rPr>
          <w:sz w:val="28"/>
          <w:szCs w:val="28"/>
        </w:rPr>
        <w:t>В заключении неадекватно использована терминология, наблюдаются незначительные ошибки в стиле, таблицы и рисунки оформлены с допустимыми ошибками. Допущены незначительные неточности в оформлении библиографии, приложений.</w:t>
      </w:r>
    </w:p>
    <w:p w:rsidR="00D357F3" w:rsidRPr="00651986" w:rsidRDefault="00D357F3" w:rsidP="00D357F3">
      <w:pPr>
        <w:pStyle w:val="a3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651986">
        <w:rPr>
          <w:bCs/>
          <w:sz w:val="28"/>
          <w:szCs w:val="28"/>
        </w:rPr>
        <w:t xml:space="preserve">Оценка </w:t>
      </w:r>
      <w:r w:rsidRPr="00D357F3">
        <w:rPr>
          <w:bCs/>
          <w:i/>
          <w:sz w:val="28"/>
          <w:szCs w:val="28"/>
        </w:rPr>
        <w:t>курсовой работы «удовлетворительно»</w:t>
      </w:r>
      <w:r w:rsidRPr="00651986">
        <w:rPr>
          <w:bCs/>
          <w:sz w:val="28"/>
          <w:szCs w:val="28"/>
        </w:rPr>
        <w:t xml:space="preserve"> выставляется если </w:t>
      </w:r>
      <w:r w:rsidRPr="00651986">
        <w:rPr>
          <w:sz w:val="28"/>
          <w:szCs w:val="28"/>
        </w:rPr>
        <w:t xml:space="preserve">во введении содержит лишь попытку обоснования выбора темы и актуальности, отсутствуют чёткие формулировки. Расплывчато определены задачи и цели. В основном содержании нарушена логика изложения, автор попытался сформулировать выводы. </w:t>
      </w:r>
      <w:r w:rsidR="0026765B">
        <w:rPr>
          <w:sz w:val="28"/>
          <w:szCs w:val="28"/>
        </w:rPr>
        <w:t>Автор использовал не все необходимые или неверно интерпретированные необходимые аналитические инструменты для решения определенной задачи по управлению персоналом.</w:t>
      </w:r>
      <w:r w:rsidR="0026765B" w:rsidRPr="00651986">
        <w:rPr>
          <w:sz w:val="28"/>
          <w:szCs w:val="28"/>
        </w:rPr>
        <w:t xml:space="preserve"> </w:t>
      </w:r>
      <w:r w:rsidRPr="00651986">
        <w:rPr>
          <w:sz w:val="28"/>
          <w:szCs w:val="28"/>
        </w:rPr>
        <w:t xml:space="preserve">В заключении автор попытался сделать обобщения, собственного отношения к работе практически не проявил. В приложении допущено несколько грубых ошибок. Не выдержан </w:t>
      </w:r>
      <w:r w:rsidRPr="00651986">
        <w:rPr>
          <w:sz w:val="28"/>
          <w:szCs w:val="28"/>
        </w:rPr>
        <w:lastRenderedPageBreak/>
        <w:t>стиль требуемого академического письма по проекту в целом, часто неверно употребляются научные термины, ссылки оформлены неграмотно, наблюдается плагиат.</w:t>
      </w:r>
    </w:p>
    <w:p w:rsidR="00D357F3" w:rsidRPr="00D357F3" w:rsidRDefault="00D357F3" w:rsidP="00D357F3">
      <w:pPr>
        <w:pStyle w:val="5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357F3">
        <w:rPr>
          <w:rFonts w:ascii="Times New Roman" w:hAnsi="Times New Roman" w:cs="Times New Roman"/>
          <w:color w:val="auto"/>
          <w:sz w:val="28"/>
          <w:szCs w:val="28"/>
        </w:rPr>
        <w:t xml:space="preserve">Оценка </w:t>
      </w:r>
      <w:r w:rsidRPr="00D357F3">
        <w:rPr>
          <w:rFonts w:ascii="Times New Roman" w:hAnsi="Times New Roman" w:cs="Times New Roman"/>
          <w:i/>
          <w:color w:val="auto"/>
          <w:sz w:val="28"/>
          <w:szCs w:val="28"/>
        </w:rPr>
        <w:t>курсовой работы «неудовлетворительно»</w:t>
      </w:r>
      <w:r w:rsidRPr="00D357F3">
        <w:rPr>
          <w:rFonts w:ascii="Times New Roman" w:hAnsi="Times New Roman" w:cs="Times New Roman"/>
          <w:color w:val="auto"/>
          <w:sz w:val="28"/>
          <w:szCs w:val="28"/>
        </w:rPr>
        <w:t xml:space="preserve"> выставляется в том случае, если она не содержит обоснования темы, нет актуализации темы. Не обозначены и цели, задачи проекта. </w:t>
      </w:r>
      <w:r w:rsidRPr="0026765B">
        <w:rPr>
          <w:rFonts w:ascii="Times New Roman" w:hAnsi="Times New Roman" w:cs="Times New Roman"/>
          <w:color w:val="auto"/>
          <w:sz w:val="28"/>
          <w:szCs w:val="28"/>
        </w:rPr>
        <w:t xml:space="preserve">Внутренняя логика всего изложения проекта слабая. Нет обобщений, выводов.  </w:t>
      </w:r>
      <w:r w:rsidR="0026765B" w:rsidRPr="0026765B">
        <w:rPr>
          <w:rFonts w:ascii="Times New Roman" w:hAnsi="Times New Roman" w:cs="Times New Roman"/>
          <w:color w:val="auto"/>
          <w:sz w:val="28"/>
          <w:szCs w:val="28"/>
        </w:rPr>
        <w:t xml:space="preserve">Автор использовал не все необходимые или неверно интерпретированные необходимые аналитические инструменты для решения определенной задачи по управлению персоналом. </w:t>
      </w:r>
      <w:r w:rsidRPr="0026765B">
        <w:rPr>
          <w:rFonts w:ascii="Times New Roman" w:hAnsi="Times New Roman" w:cs="Times New Roman"/>
          <w:color w:val="auto"/>
          <w:sz w:val="28"/>
          <w:szCs w:val="28"/>
        </w:rPr>
        <w:t xml:space="preserve">В заключении работы не приведены грамотные выводы. Приложения либо вовсе нет, либо оно недостаточно. В работе наблюдается отсутствие ссылок, плагиат, не выдержан стиль, неадекватное использование </w:t>
      </w:r>
      <w:r w:rsidRPr="00D357F3">
        <w:rPr>
          <w:rFonts w:ascii="Times New Roman" w:hAnsi="Times New Roman" w:cs="Times New Roman"/>
          <w:color w:val="auto"/>
          <w:sz w:val="28"/>
          <w:szCs w:val="28"/>
        </w:rPr>
        <w:t>терминологии. По оформлению наблюдается ряд недочётов: не соблюдены основные требования ГОСТ, а библиография с приложениями содержат много ошибок. Менее 20 страниц объём всей работы.</w:t>
      </w:r>
    </w:p>
    <w:p w:rsidR="00D357F3" w:rsidRPr="00D357F3" w:rsidRDefault="00D357F3" w:rsidP="00D357F3"/>
    <w:p w:rsidR="00D357F3" w:rsidRDefault="00D357F3" w:rsidP="00B61F4B">
      <w:pPr>
        <w:suppressAutoHyphens/>
        <w:ind w:firstLine="851"/>
        <w:jc w:val="both"/>
        <w:rPr>
          <w:sz w:val="28"/>
        </w:rPr>
      </w:pPr>
    </w:p>
    <w:p w:rsidR="0026765B" w:rsidRDefault="0026765B" w:rsidP="0026765B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26765B" w:rsidRPr="00395C7C" w:rsidRDefault="0026765B" w:rsidP="0026765B">
      <w:pPr>
        <w:ind w:firstLine="709"/>
        <w:jc w:val="center"/>
        <w:rPr>
          <w:rFonts w:eastAsia="Calibri"/>
          <w:b/>
          <w:sz w:val="28"/>
          <w:szCs w:val="28"/>
        </w:rPr>
      </w:pPr>
      <w:r w:rsidRPr="00395C7C">
        <w:rPr>
          <w:rFonts w:eastAsia="Calibri"/>
          <w:b/>
          <w:sz w:val="28"/>
          <w:szCs w:val="28"/>
        </w:rPr>
        <w:t>З</w:t>
      </w:r>
      <w:r>
        <w:rPr>
          <w:rFonts w:eastAsia="Calibri"/>
          <w:b/>
          <w:sz w:val="28"/>
          <w:szCs w:val="28"/>
        </w:rPr>
        <w:t>АДАНИЯ КУРСОВОЙ РАБОТЫ</w:t>
      </w:r>
    </w:p>
    <w:p w:rsidR="0026765B" w:rsidRDefault="0026765B" w:rsidP="0026765B">
      <w:pPr>
        <w:ind w:firstLine="708"/>
        <w:jc w:val="both"/>
        <w:rPr>
          <w:sz w:val="28"/>
          <w:szCs w:val="28"/>
        </w:rPr>
      </w:pPr>
      <w:r w:rsidRPr="00866945">
        <w:rPr>
          <w:sz w:val="28"/>
          <w:szCs w:val="28"/>
        </w:rPr>
        <w:t xml:space="preserve">Курсовая работа </w:t>
      </w:r>
      <w:r>
        <w:rPr>
          <w:sz w:val="28"/>
          <w:szCs w:val="28"/>
        </w:rPr>
        <w:t xml:space="preserve">осуществляется на основе </w:t>
      </w:r>
      <w:r w:rsidRPr="00866945">
        <w:rPr>
          <w:sz w:val="28"/>
          <w:szCs w:val="28"/>
        </w:rPr>
        <w:t>данны</w:t>
      </w:r>
      <w:r>
        <w:rPr>
          <w:sz w:val="28"/>
          <w:szCs w:val="28"/>
        </w:rPr>
        <w:t>х</w:t>
      </w:r>
      <w:r w:rsidRPr="00866945">
        <w:rPr>
          <w:sz w:val="28"/>
          <w:szCs w:val="28"/>
        </w:rPr>
        <w:t xml:space="preserve"> определенной организации. </w:t>
      </w:r>
    </w:p>
    <w:p w:rsidR="0026765B" w:rsidRDefault="0026765B" w:rsidP="0026765B">
      <w:pPr>
        <w:ind w:firstLine="708"/>
        <w:jc w:val="both"/>
        <w:rPr>
          <w:sz w:val="28"/>
          <w:szCs w:val="28"/>
        </w:rPr>
      </w:pPr>
      <w:r w:rsidRPr="00866945">
        <w:rPr>
          <w:sz w:val="28"/>
          <w:szCs w:val="28"/>
        </w:rPr>
        <w:t xml:space="preserve">Варианты </w:t>
      </w:r>
      <w:r>
        <w:rPr>
          <w:sz w:val="28"/>
          <w:szCs w:val="28"/>
        </w:rPr>
        <w:t xml:space="preserve">тем курсовой работы предлагаются </w:t>
      </w:r>
      <w:r w:rsidRPr="00866945">
        <w:rPr>
          <w:sz w:val="28"/>
          <w:szCs w:val="28"/>
        </w:rPr>
        <w:t xml:space="preserve">на выбор обучающихся, </w:t>
      </w:r>
      <w:r>
        <w:rPr>
          <w:sz w:val="28"/>
          <w:szCs w:val="28"/>
        </w:rPr>
        <w:t>в соответствии с тематикой</w:t>
      </w:r>
      <w:r w:rsidRPr="00866945">
        <w:rPr>
          <w:sz w:val="28"/>
          <w:szCs w:val="28"/>
        </w:rPr>
        <w:t xml:space="preserve"> их научной работы</w:t>
      </w:r>
      <w:r w:rsidR="00310E43">
        <w:rPr>
          <w:sz w:val="28"/>
          <w:szCs w:val="28"/>
        </w:rPr>
        <w:t xml:space="preserve"> и согласовываются </w:t>
      </w:r>
      <w:r w:rsidR="00484406">
        <w:rPr>
          <w:sz w:val="28"/>
          <w:szCs w:val="28"/>
        </w:rPr>
        <w:t xml:space="preserve">(утверждаются) </w:t>
      </w:r>
      <w:r w:rsidR="00310E43">
        <w:rPr>
          <w:sz w:val="28"/>
          <w:szCs w:val="28"/>
        </w:rPr>
        <w:t>с преподавателем</w:t>
      </w:r>
      <w:r w:rsidRPr="00866945">
        <w:rPr>
          <w:sz w:val="28"/>
          <w:szCs w:val="28"/>
        </w:rPr>
        <w:t xml:space="preserve">.  </w:t>
      </w:r>
    </w:p>
    <w:p w:rsidR="0026765B" w:rsidRPr="00866945" w:rsidRDefault="0026765B" w:rsidP="002676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66945">
        <w:rPr>
          <w:sz w:val="28"/>
          <w:szCs w:val="28"/>
        </w:rPr>
        <w:t>арианты курсовых работ</w:t>
      </w:r>
      <w:r>
        <w:rPr>
          <w:sz w:val="28"/>
          <w:szCs w:val="28"/>
        </w:rPr>
        <w:t>.</w:t>
      </w:r>
    </w:p>
    <w:p w:rsidR="0026765B" w:rsidRPr="00866945" w:rsidRDefault="0026765B" w:rsidP="0026765B">
      <w:pPr>
        <w:jc w:val="both"/>
        <w:rPr>
          <w:sz w:val="28"/>
          <w:szCs w:val="28"/>
        </w:rPr>
      </w:pPr>
    </w:p>
    <w:p w:rsidR="00FA5114" w:rsidRPr="00FA5114" w:rsidRDefault="00FA5114" w:rsidP="00FA5114">
      <w:pPr>
        <w:pStyle w:val="a5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 xml:space="preserve">1 вариант- исследовать уровень </w:t>
      </w:r>
      <w:proofErr w:type="spellStart"/>
      <w:r w:rsidRPr="00FA5114">
        <w:rPr>
          <w:rFonts w:ascii="Times New Roman" w:hAnsi="Times New Roman"/>
          <w:sz w:val="28"/>
          <w:szCs w:val="28"/>
        </w:rPr>
        <w:t>командообразования</w:t>
      </w:r>
      <w:proofErr w:type="spellEnd"/>
      <w:r w:rsidRPr="00FA5114">
        <w:rPr>
          <w:rFonts w:ascii="Times New Roman" w:hAnsi="Times New Roman"/>
          <w:sz w:val="28"/>
          <w:szCs w:val="28"/>
        </w:rPr>
        <w:t xml:space="preserve"> в компании на основе создания тестов и проведения опроса сотрудников. </w:t>
      </w:r>
    </w:p>
    <w:p w:rsidR="00FA5114" w:rsidRPr="00FA5114" w:rsidRDefault="00FA5114" w:rsidP="00FA5114">
      <w:pPr>
        <w:pStyle w:val="a5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 xml:space="preserve">2 вариант- сформировать набор тестов для осуществления </w:t>
      </w:r>
      <w:proofErr w:type="spellStart"/>
      <w:r w:rsidRPr="00FA5114"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 w:rsidRPr="00FA5114">
        <w:rPr>
          <w:rFonts w:ascii="Times New Roman" w:hAnsi="Times New Roman"/>
          <w:sz w:val="28"/>
          <w:szCs w:val="28"/>
        </w:rPr>
        <w:t xml:space="preserve"> подхода к оценке персонала </w:t>
      </w:r>
      <w:proofErr w:type="gramStart"/>
      <w:r w:rsidRPr="00FA5114">
        <w:rPr>
          <w:rFonts w:ascii="Times New Roman" w:hAnsi="Times New Roman"/>
          <w:sz w:val="28"/>
          <w:szCs w:val="28"/>
        </w:rPr>
        <w:t>( по</w:t>
      </w:r>
      <w:proofErr w:type="gramEnd"/>
      <w:r w:rsidRPr="00FA5114">
        <w:rPr>
          <w:rFonts w:ascii="Times New Roman" w:hAnsi="Times New Roman"/>
          <w:sz w:val="28"/>
          <w:szCs w:val="28"/>
        </w:rPr>
        <w:t xml:space="preserve"> основным профессиям в данной компании).</w:t>
      </w:r>
    </w:p>
    <w:p w:rsidR="00FA5114" w:rsidRPr="00FA5114" w:rsidRDefault="00FA5114" w:rsidP="00FA5114">
      <w:pPr>
        <w:pStyle w:val="a5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>3 вариант- сформировать набор тестов с целью анализа организационной культуры.</w:t>
      </w:r>
    </w:p>
    <w:p w:rsidR="00FA5114" w:rsidRPr="00FA5114" w:rsidRDefault="00FA5114" w:rsidP="00FA5114">
      <w:pPr>
        <w:pStyle w:val="a5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 xml:space="preserve">4 вариант – сформировать пакет </w:t>
      </w:r>
      <w:proofErr w:type="gramStart"/>
      <w:r w:rsidRPr="00FA5114">
        <w:rPr>
          <w:rFonts w:ascii="Times New Roman" w:hAnsi="Times New Roman"/>
          <w:sz w:val="28"/>
          <w:szCs w:val="28"/>
        </w:rPr>
        <w:t>анкет  для</w:t>
      </w:r>
      <w:proofErr w:type="gramEnd"/>
      <w:r w:rsidRPr="00FA5114">
        <w:rPr>
          <w:rFonts w:ascii="Times New Roman" w:hAnsi="Times New Roman"/>
          <w:sz w:val="28"/>
          <w:szCs w:val="28"/>
        </w:rPr>
        <w:t xml:space="preserve"> анализа системы коммуникации организации.</w:t>
      </w:r>
    </w:p>
    <w:p w:rsidR="00FA5114" w:rsidRPr="00FA5114" w:rsidRDefault="00FA5114" w:rsidP="00FA5114">
      <w:pPr>
        <w:pStyle w:val="a5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 xml:space="preserve">5вариант - провести оценку стрессоустойчивости компании и склонности к инновационному поведению. </w:t>
      </w:r>
    </w:p>
    <w:p w:rsidR="00FA5114" w:rsidRPr="00FA5114" w:rsidRDefault="00FA5114" w:rsidP="00FA5114">
      <w:pPr>
        <w:pStyle w:val="a5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 xml:space="preserve">6 вариант- провести оценку уровня конфликтности в организации. </w:t>
      </w:r>
    </w:p>
    <w:p w:rsidR="0026765B" w:rsidRDefault="00FA5114" w:rsidP="00FA5114">
      <w:pPr>
        <w:pStyle w:val="a5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FA5114">
        <w:rPr>
          <w:rFonts w:ascii="Times New Roman" w:hAnsi="Times New Roman"/>
          <w:sz w:val="28"/>
          <w:szCs w:val="28"/>
        </w:rPr>
        <w:t>7 вариант – провести анализ системы принятия групповых решений в организации.</w:t>
      </w:r>
    </w:p>
    <w:p w:rsidR="00FA5114" w:rsidRDefault="00FA5114" w:rsidP="0026765B">
      <w:pPr>
        <w:ind w:firstLine="708"/>
        <w:jc w:val="both"/>
        <w:rPr>
          <w:sz w:val="28"/>
          <w:szCs w:val="28"/>
        </w:rPr>
      </w:pPr>
    </w:p>
    <w:p w:rsidR="0026765B" w:rsidRPr="00CF15B5" w:rsidRDefault="0026765B" w:rsidP="0026765B">
      <w:pPr>
        <w:ind w:firstLine="708"/>
        <w:jc w:val="both"/>
        <w:rPr>
          <w:sz w:val="28"/>
          <w:szCs w:val="28"/>
        </w:rPr>
      </w:pPr>
      <w:r w:rsidRPr="00CF15B5">
        <w:rPr>
          <w:sz w:val="28"/>
          <w:szCs w:val="28"/>
        </w:rPr>
        <w:lastRenderedPageBreak/>
        <w:t xml:space="preserve">В вариантах курсовой работы, где необходимо сформировать пакет тестовых материалов или анкет, необходимо использовать следующие психодиагностические </w:t>
      </w:r>
      <w:r>
        <w:rPr>
          <w:sz w:val="28"/>
          <w:szCs w:val="28"/>
        </w:rPr>
        <w:t xml:space="preserve">аналитические </w:t>
      </w:r>
      <w:r w:rsidRPr="00CF15B5">
        <w:rPr>
          <w:sz w:val="28"/>
          <w:szCs w:val="28"/>
        </w:rPr>
        <w:t>инструменты:</w:t>
      </w:r>
    </w:p>
    <w:p w:rsidR="0026765B" w:rsidRPr="00D32868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Методика диагностики личности с помощью </w:t>
      </w:r>
      <w:proofErr w:type="spellStart"/>
      <w:r w:rsidRPr="00D32868">
        <w:rPr>
          <w:rFonts w:ascii="Times New Roman" w:hAnsi="Times New Roman"/>
          <w:sz w:val="28"/>
          <w:szCs w:val="28"/>
        </w:rPr>
        <w:t>психогеометрического</w:t>
      </w:r>
      <w:proofErr w:type="spellEnd"/>
      <w:r w:rsidRPr="00D32868">
        <w:rPr>
          <w:rFonts w:ascii="Times New Roman" w:hAnsi="Times New Roman"/>
          <w:sz w:val="28"/>
          <w:szCs w:val="28"/>
        </w:rPr>
        <w:t xml:space="preserve"> теста </w:t>
      </w:r>
      <w:proofErr w:type="spellStart"/>
      <w:r w:rsidRPr="00D32868">
        <w:rPr>
          <w:rFonts w:ascii="Times New Roman" w:hAnsi="Times New Roman"/>
          <w:sz w:val="28"/>
          <w:szCs w:val="28"/>
        </w:rPr>
        <w:t>Сьюзена</w:t>
      </w:r>
      <w:proofErr w:type="spellEnd"/>
      <w:r w:rsidRPr="00D328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68">
        <w:rPr>
          <w:rFonts w:ascii="Times New Roman" w:hAnsi="Times New Roman"/>
          <w:sz w:val="28"/>
          <w:szCs w:val="28"/>
        </w:rPr>
        <w:t>Д</w:t>
      </w:r>
      <w:bookmarkStart w:id="0" w:name="_GoBack"/>
      <w:r w:rsidR="008F4DE4" w:rsidRPr="00D32868">
        <w:rPr>
          <w:rFonts w:ascii="Times New Roman" w:hAnsi="Times New Roman"/>
          <w:sz w:val="28"/>
          <w:szCs w:val="28"/>
        </w:rPr>
        <w:t>еллингера</w:t>
      </w:r>
      <w:bookmarkEnd w:id="0"/>
      <w:proofErr w:type="spellEnd"/>
      <w:r w:rsidRPr="00D32868"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 w:rsidRPr="00D32868">
        <w:rPr>
          <w:rFonts w:ascii="Times New Roman" w:hAnsi="Times New Roman"/>
          <w:sz w:val="28"/>
          <w:szCs w:val="28"/>
        </w:rPr>
        <w:t>Леонгарда-Шмишека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Методика определения стиля руководства В. П. З</w:t>
      </w:r>
      <w:r w:rsidR="008F4DE4" w:rsidRPr="00D32868">
        <w:rPr>
          <w:rFonts w:ascii="Times New Roman" w:hAnsi="Times New Roman"/>
          <w:sz w:val="28"/>
          <w:szCs w:val="28"/>
        </w:rPr>
        <w:t>ахарова</w:t>
      </w:r>
      <w:r w:rsidRPr="00D32868">
        <w:rPr>
          <w:rFonts w:ascii="Times New Roman" w:hAnsi="Times New Roman"/>
          <w:sz w:val="28"/>
          <w:szCs w:val="28"/>
        </w:rPr>
        <w:t xml:space="preserve"> И А. Л. Ж</w:t>
      </w:r>
      <w:r w:rsidR="008F4DE4" w:rsidRPr="00D32868">
        <w:rPr>
          <w:rFonts w:ascii="Times New Roman" w:hAnsi="Times New Roman"/>
          <w:sz w:val="28"/>
          <w:szCs w:val="28"/>
        </w:rPr>
        <w:t>уравлева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 «Мотивационный профиль» Ричи Ш, Мартина П.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 MMPI (СМИЛ)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Опросник по методике </w:t>
      </w:r>
      <w:proofErr w:type="spellStart"/>
      <w:r w:rsidRPr="00D32868">
        <w:rPr>
          <w:rFonts w:ascii="Times New Roman" w:hAnsi="Times New Roman"/>
          <w:sz w:val="28"/>
          <w:szCs w:val="28"/>
        </w:rPr>
        <w:t>Элерса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Опросник Шуберта (диагностика степени готовности к риску)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Оценка «360 градусов»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Тест для определения темперамента Г. Ю. </w:t>
      </w:r>
      <w:proofErr w:type="spellStart"/>
      <w:r w:rsidRPr="00D32868">
        <w:rPr>
          <w:rFonts w:ascii="Times New Roman" w:hAnsi="Times New Roman"/>
          <w:sz w:val="28"/>
          <w:szCs w:val="28"/>
        </w:rPr>
        <w:t>Айзенка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 w:rsidRPr="00D32868">
        <w:rPr>
          <w:rFonts w:ascii="Times New Roman" w:hAnsi="Times New Roman"/>
          <w:sz w:val="28"/>
          <w:szCs w:val="28"/>
        </w:rPr>
        <w:t>Герцберга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 w:rsidRPr="00D32868">
        <w:rPr>
          <w:rFonts w:ascii="Times New Roman" w:hAnsi="Times New Roman"/>
          <w:sz w:val="28"/>
          <w:szCs w:val="28"/>
        </w:rPr>
        <w:t>Motype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 ВЕРОНА на выявление креативности мышления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 GILFORDA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 «Оценка трудолюбия и работоспособности»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Тесты по </w:t>
      </w:r>
      <w:proofErr w:type="spellStart"/>
      <w:r w:rsidRPr="00D32868">
        <w:rPr>
          <w:rFonts w:ascii="Times New Roman" w:hAnsi="Times New Roman"/>
          <w:sz w:val="28"/>
          <w:szCs w:val="28"/>
        </w:rPr>
        <w:t>кокологии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 w:rsidRPr="00D32868">
        <w:rPr>
          <w:rFonts w:ascii="Times New Roman" w:hAnsi="Times New Roman"/>
          <w:sz w:val="28"/>
          <w:szCs w:val="28"/>
        </w:rPr>
        <w:t>М.Белбина</w:t>
      </w:r>
      <w:proofErr w:type="spellEnd"/>
      <w:r w:rsidRPr="00D3286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32868">
        <w:rPr>
          <w:rFonts w:ascii="Times New Roman" w:hAnsi="Times New Roman"/>
          <w:sz w:val="28"/>
          <w:szCs w:val="28"/>
        </w:rPr>
        <w:t>командообразование</w:t>
      </w:r>
      <w:proofErr w:type="spellEnd"/>
      <w:r w:rsidRPr="00D3286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>Тест Майерс-</w:t>
      </w:r>
      <w:proofErr w:type="spellStart"/>
      <w:r w:rsidRPr="00D32868">
        <w:rPr>
          <w:rFonts w:ascii="Times New Roman" w:hAnsi="Times New Roman"/>
          <w:sz w:val="28"/>
          <w:szCs w:val="28"/>
        </w:rPr>
        <w:t>Бриггс</w:t>
      </w:r>
      <w:proofErr w:type="spellEnd"/>
      <w:r w:rsidRPr="00D3286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32868">
        <w:rPr>
          <w:rFonts w:ascii="Times New Roman" w:hAnsi="Times New Roman"/>
          <w:sz w:val="28"/>
          <w:szCs w:val="28"/>
        </w:rPr>
        <w:t>командообразование</w:t>
      </w:r>
      <w:proofErr w:type="spellEnd"/>
      <w:r w:rsidRPr="00D3286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26765B" w:rsidRDefault="0026765B" w:rsidP="0026765B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32868"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 w:rsidRPr="00D32868">
        <w:rPr>
          <w:rFonts w:ascii="Times New Roman" w:hAnsi="Times New Roman"/>
          <w:sz w:val="28"/>
          <w:szCs w:val="28"/>
        </w:rPr>
        <w:t>Кейрси</w:t>
      </w:r>
      <w:proofErr w:type="spellEnd"/>
      <w:r w:rsidRPr="00D3286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32868">
        <w:rPr>
          <w:rFonts w:ascii="Times New Roman" w:hAnsi="Times New Roman"/>
          <w:sz w:val="28"/>
          <w:szCs w:val="28"/>
        </w:rPr>
        <w:t>командообразование</w:t>
      </w:r>
      <w:proofErr w:type="spellEnd"/>
      <w:r w:rsidRPr="00D3286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26765B" w:rsidRPr="001A4596" w:rsidRDefault="0026765B" w:rsidP="0026765B">
      <w:pPr>
        <w:pStyle w:val="a5"/>
        <w:spacing w:after="0" w:line="240" w:lineRule="auto"/>
        <w:ind w:left="420"/>
        <w:jc w:val="both"/>
        <w:rPr>
          <w:rFonts w:ascii="Times New Roman" w:eastAsiaTheme="minorEastAsia" w:hAnsi="Times New Roman"/>
          <w:sz w:val="28"/>
          <w:szCs w:val="28"/>
        </w:rPr>
      </w:pPr>
    </w:p>
    <w:p w:rsidR="0026765B" w:rsidRDefault="0026765B" w:rsidP="00B61F4B">
      <w:pPr>
        <w:suppressAutoHyphens/>
        <w:ind w:firstLine="851"/>
        <w:jc w:val="both"/>
        <w:rPr>
          <w:sz w:val="28"/>
        </w:rPr>
      </w:pPr>
    </w:p>
    <w:p w:rsidR="00D357F3" w:rsidRDefault="00D357F3" w:rsidP="00B61F4B">
      <w:pPr>
        <w:suppressAutoHyphens/>
        <w:ind w:firstLine="851"/>
        <w:jc w:val="both"/>
        <w:rPr>
          <w:sz w:val="28"/>
        </w:rPr>
      </w:pPr>
    </w:p>
    <w:p w:rsidR="008007F1" w:rsidRPr="00576961" w:rsidRDefault="008007F1" w:rsidP="008007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8007F1" w:rsidRDefault="008007F1" w:rsidP="008007F1">
      <w:pPr>
        <w:rPr>
          <w:color w:val="000000"/>
          <w:sz w:val="28"/>
          <w:szCs w:val="28"/>
        </w:rPr>
      </w:pP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5D03B9">
        <w:rPr>
          <w:sz w:val="28"/>
          <w:szCs w:val="28"/>
          <w:lang w:eastAsia="ru-RU"/>
        </w:rPr>
        <w:t>Армстронг</w:t>
      </w:r>
      <w:proofErr w:type="spellEnd"/>
      <w:r w:rsidRPr="005D03B9">
        <w:rPr>
          <w:sz w:val="28"/>
          <w:szCs w:val="28"/>
          <w:lang w:eastAsia="ru-RU"/>
        </w:rPr>
        <w:t xml:space="preserve">, М. Практика управления человеческими ресурсами / Майкл </w:t>
      </w:r>
      <w:proofErr w:type="spellStart"/>
      <w:r w:rsidRPr="005D03B9">
        <w:rPr>
          <w:sz w:val="28"/>
          <w:szCs w:val="28"/>
          <w:lang w:eastAsia="ru-RU"/>
        </w:rPr>
        <w:t>Армстронг</w:t>
      </w:r>
      <w:proofErr w:type="spellEnd"/>
      <w:r w:rsidRPr="005D03B9">
        <w:rPr>
          <w:sz w:val="28"/>
          <w:szCs w:val="28"/>
          <w:lang w:eastAsia="ru-RU"/>
        </w:rPr>
        <w:t>, Стивен Тейлор. – 14-е изд. – Санкт-</w:t>
      </w:r>
      <w:proofErr w:type="gramStart"/>
      <w:r w:rsidRPr="005D03B9">
        <w:rPr>
          <w:sz w:val="28"/>
          <w:szCs w:val="28"/>
          <w:lang w:eastAsia="ru-RU"/>
        </w:rPr>
        <w:t>Петербург :</w:t>
      </w:r>
      <w:proofErr w:type="gramEnd"/>
      <w:r w:rsidRPr="005D03B9">
        <w:rPr>
          <w:sz w:val="28"/>
          <w:szCs w:val="28"/>
          <w:lang w:eastAsia="ru-RU"/>
        </w:rPr>
        <w:t xml:space="preserve"> Питер, Прогресс книга, 2018. – 1038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Архипова, Н.И. Современные проблемы управления </w:t>
      </w:r>
      <w:proofErr w:type="gramStart"/>
      <w:r w:rsidRPr="005D03B9">
        <w:rPr>
          <w:sz w:val="28"/>
          <w:szCs w:val="28"/>
          <w:lang w:eastAsia="ru-RU"/>
        </w:rPr>
        <w:t>персоналом :</w:t>
      </w:r>
      <w:proofErr w:type="gramEnd"/>
      <w:r w:rsidRPr="005D03B9">
        <w:rPr>
          <w:sz w:val="28"/>
          <w:szCs w:val="28"/>
          <w:lang w:eastAsia="ru-RU"/>
        </w:rPr>
        <w:t xml:space="preserve"> монография / С.В. </w:t>
      </w:r>
      <w:proofErr w:type="spellStart"/>
      <w:r w:rsidRPr="005D03B9">
        <w:rPr>
          <w:sz w:val="28"/>
          <w:szCs w:val="28"/>
          <w:lang w:eastAsia="ru-RU"/>
        </w:rPr>
        <w:t>Назайкинский</w:t>
      </w:r>
      <w:proofErr w:type="spellEnd"/>
      <w:r w:rsidRPr="005D03B9">
        <w:rPr>
          <w:sz w:val="28"/>
          <w:szCs w:val="28"/>
          <w:lang w:eastAsia="ru-RU"/>
        </w:rPr>
        <w:t xml:space="preserve">, О.Л. Седова, Рос. гос. </w:t>
      </w:r>
      <w:proofErr w:type="spellStart"/>
      <w:r w:rsidRPr="005D03B9">
        <w:rPr>
          <w:sz w:val="28"/>
          <w:szCs w:val="28"/>
          <w:lang w:eastAsia="ru-RU"/>
        </w:rPr>
        <w:t>гуманитар</w:t>
      </w:r>
      <w:proofErr w:type="spellEnd"/>
      <w:r w:rsidRPr="005D03B9">
        <w:rPr>
          <w:sz w:val="28"/>
          <w:szCs w:val="28"/>
          <w:lang w:eastAsia="ru-RU"/>
        </w:rPr>
        <w:t xml:space="preserve">. ун-т, Н.И. Архипова. – </w:t>
      </w:r>
      <w:proofErr w:type="gramStart"/>
      <w:r w:rsidRPr="005D03B9">
        <w:rPr>
          <w:sz w:val="28"/>
          <w:szCs w:val="28"/>
          <w:lang w:eastAsia="ru-RU"/>
        </w:rPr>
        <w:t>М. :</w:t>
      </w:r>
      <w:proofErr w:type="gramEnd"/>
      <w:r w:rsidRPr="005D03B9">
        <w:rPr>
          <w:sz w:val="28"/>
          <w:szCs w:val="28"/>
          <w:lang w:eastAsia="ru-RU"/>
        </w:rPr>
        <w:t xml:space="preserve"> Проспект, 2018 .– 161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Базаров, Т. Ю.  Психология управления </w:t>
      </w:r>
      <w:proofErr w:type="gramStart"/>
      <w:r w:rsidRPr="005D03B9">
        <w:rPr>
          <w:sz w:val="28"/>
          <w:szCs w:val="28"/>
          <w:lang w:eastAsia="ru-RU"/>
        </w:rPr>
        <w:t>персоналом :</w:t>
      </w:r>
      <w:proofErr w:type="gramEnd"/>
      <w:r w:rsidRPr="005D03B9">
        <w:rPr>
          <w:sz w:val="28"/>
          <w:szCs w:val="28"/>
          <w:lang w:eastAsia="ru-RU"/>
        </w:rPr>
        <w:t xml:space="preserve"> учебник и практикум для вузов / Т. Ю. Базаров.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2020. – 381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Беседина, О. И. Инновационные методы в кадровой политике / О.И. Беседина, Д.И. </w:t>
      </w:r>
      <w:proofErr w:type="spellStart"/>
      <w:r w:rsidRPr="005D03B9">
        <w:rPr>
          <w:sz w:val="28"/>
          <w:szCs w:val="28"/>
          <w:lang w:eastAsia="ru-RU"/>
        </w:rPr>
        <w:t>Зновенко</w:t>
      </w:r>
      <w:proofErr w:type="spellEnd"/>
      <w:r w:rsidRPr="005D03B9">
        <w:rPr>
          <w:sz w:val="28"/>
          <w:szCs w:val="28"/>
          <w:lang w:eastAsia="ru-RU"/>
        </w:rPr>
        <w:t>, Е.В. Малахова // Экономика. Менеджмент. Инновации. – 2019. – №1(19). – С. 3-10.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5D03B9">
        <w:rPr>
          <w:sz w:val="28"/>
          <w:szCs w:val="28"/>
          <w:lang w:eastAsia="ru-RU"/>
        </w:rPr>
        <w:t>Вукович</w:t>
      </w:r>
      <w:proofErr w:type="spellEnd"/>
      <w:r w:rsidRPr="005D03B9">
        <w:rPr>
          <w:sz w:val="28"/>
          <w:szCs w:val="28"/>
          <w:lang w:eastAsia="ru-RU"/>
        </w:rPr>
        <w:t xml:space="preserve"> Г. Г. Управление персоналом: теория и методика / Г. Г. </w:t>
      </w:r>
      <w:proofErr w:type="spellStart"/>
      <w:r w:rsidRPr="005D03B9">
        <w:rPr>
          <w:sz w:val="28"/>
          <w:szCs w:val="28"/>
          <w:lang w:eastAsia="ru-RU"/>
        </w:rPr>
        <w:t>Вукович</w:t>
      </w:r>
      <w:proofErr w:type="spellEnd"/>
      <w:r w:rsidRPr="005D03B9">
        <w:rPr>
          <w:sz w:val="28"/>
          <w:szCs w:val="28"/>
          <w:lang w:eastAsia="ru-RU"/>
        </w:rPr>
        <w:t xml:space="preserve"> // Экономика Профессия Бизнес. – 2019. – № 4. – С. 20-25.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>Гасанова, А.А. Управление персоналом в системе управления организацией / А.А. Гасанова // Инновационная наука. – 2019. – №11. –С. 50-53.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lastRenderedPageBreak/>
        <w:t xml:space="preserve">Горелов, Н. А.  Управление человеческими ресурсами: современный </w:t>
      </w:r>
      <w:proofErr w:type="gramStart"/>
      <w:r w:rsidRPr="005D03B9">
        <w:rPr>
          <w:sz w:val="28"/>
          <w:szCs w:val="28"/>
          <w:lang w:eastAsia="ru-RU"/>
        </w:rPr>
        <w:t>подход :</w:t>
      </w:r>
      <w:proofErr w:type="gramEnd"/>
      <w:r w:rsidRPr="005D03B9">
        <w:rPr>
          <w:sz w:val="28"/>
          <w:szCs w:val="28"/>
          <w:lang w:eastAsia="ru-RU"/>
        </w:rPr>
        <w:t xml:space="preserve"> учебник и практикум для вузов / Н. А. Горелов, Д. В. Круглов, О. Н. Мельников ; под редакцией Н. А. Горелова.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2021. – 270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Горленко, О. А.  Управление </w:t>
      </w:r>
      <w:proofErr w:type="gramStart"/>
      <w:r w:rsidRPr="005D03B9">
        <w:rPr>
          <w:sz w:val="28"/>
          <w:szCs w:val="28"/>
          <w:lang w:eastAsia="ru-RU"/>
        </w:rPr>
        <w:t>персоналом :</w:t>
      </w:r>
      <w:proofErr w:type="gramEnd"/>
      <w:r w:rsidRPr="005D03B9">
        <w:rPr>
          <w:sz w:val="28"/>
          <w:szCs w:val="28"/>
          <w:lang w:eastAsia="ru-RU"/>
        </w:rPr>
        <w:t xml:space="preserve"> учебник для вузов / О. А. Горленко, Д. В. Ерохин, Т. П. </w:t>
      </w:r>
      <w:proofErr w:type="spellStart"/>
      <w:r w:rsidRPr="005D03B9">
        <w:rPr>
          <w:sz w:val="28"/>
          <w:szCs w:val="28"/>
          <w:lang w:eastAsia="ru-RU"/>
        </w:rPr>
        <w:t>Можаева</w:t>
      </w:r>
      <w:proofErr w:type="spellEnd"/>
      <w:r w:rsidRPr="005D03B9">
        <w:rPr>
          <w:sz w:val="28"/>
          <w:szCs w:val="28"/>
          <w:lang w:eastAsia="ru-RU"/>
        </w:rPr>
        <w:t xml:space="preserve">. – 2-е изд., </w:t>
      </w:r>
      <w:proofErr w:type="spellStart"/>
      <w:r w:rsidRPr="005D03B9">
        <w:rPr>
          <w:sz w:val="28"/>
          <w:szCs w:val="28"/>
          <w:lang w:eastAsia="ru-RU"/>
        </w:rPr>
        <w:t>испр</w:t>
      </w:r>
      <w:proofErr w:type="spellEnd"/>
      <w:r w:rsidRPr="005D03B9">
        <w:rPr>
          <w:sz w:val="28"/>
          <w:szCs w:val="28"/>
          <w:lang w:eastAsia="ru-RU"/>
        </w:rPr>
        <w:t xml:space="preserve">. и доп.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2020. – 249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5D03B9">
        <w:rPr>
          <w:sz w:val="28"/>
          <w:szCs w:val="28"/>
          <w:lang w:eastAsia="ru-RU"/>
        </w:rPr>
        <w:t>Десслер</w:t>
      </w:r>
      <w:proofErr w:type="spellEnd"/>
      <w:r w:rsidRPr="005D03B9">
        <w:rPr>
          <w:sz w:val="28"/>
          <w:szCs w:val="28"/>
          <w:lang w:eastAsia="ru-RU"/>
        </w:rPr>
        <w:t xml:space="preserve">, Г. Управление персоналом / Г. </w:t>
      </w:r>
      <w:proofErr w:type="spellStart"/>
      <w:proofErr w:type="gramStart"/>
      <w:r w:rsidRPr="005D03B9">
        <w:rPr>
          <w:sz w:val="28"/>
          <w:szCs w:val="28"/>
          <w:lang w:eastAsia="ru-RU"/>
        </w:rPr>
        <w:t>Десслер</w:t>
      </w:r>
      <w:proofErr w:type="spellEnd"/>
      <w:r w:rsidRPr="005D03B9">
        <w:rPr>
          <w:sz w:val="28"/>
          <w:szCs w:val="28"/>
          <w:lang w:eastAsia="ru-RU"/>
        </w:rPr>
        <w:t xml:space="preserve"> ;</w:t>
      </w:r>
      <w:proofErr w:type="gramEnd"/>
      <w:r w:rsidRPr="005D03B9">
        <w:rPr>
          <w:sz w:val="28"/>
          <w:szCs w:val="28"/>
          <w:lang w:eastAsia="ru-RU"/>
        </w:rPr>
        <w:t xml:space="preserve"> под редакцией И. М. Степнова ; перевод Д. П. Конькова. – 4-е изд.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Лаборатория знаний, 2020. – 800 c.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5D03B9">
        <w:rPr>
          <w:sz w:val="28"/>
          <w:szCs w:val="28"/>
          <w:lang w:eastAsia="ru-RU"/>
        </w:rPr>
        <w:t>Елкин</w:t>
      </w:r>
      <w:proofErr w:type="spellEnd"/>
      <w:r w:rsidRPr="005D03B9">
        <w:rPr>
          <w:sz w:val="28"/>
          <w:szCs w:val="28"/>
          <w:lang w:eastAsia="ru-RU"/>
        </w:rPr>
        <w:t xml:space="preserve">, С. Е. Управление персоналом организации. Теория управления человеческим </w:t>
      </w:r>
      <w:proofErr w:type="gramStart"/>
      <w:r w:rsidRPr="005D03B9">
        <w:rPr>
          <w:sz w:val="28"/>
          <w:szCs w:val="28"/>
          <w:lang w:eastAsia="ru-RU"/>
        </w:rPr>
        <w:t>развитием :</w:t>
      </w:r>
      <w:proofErr w:type="gramEnd"/>
      <w:r w:rsidRPr="005D03B9">
        <w:rPr>
          <w:sz w:val="28"/>
          <w:szCs w:val="28"/>
          <w:lang w:eastAsia="ru-RU"/>
        </w:rPr>
        <w:t xml:space="preserve"> учебное пособие / С. Е. </w:t>
      </w:r>
      <w:proofErr w:type="spellStart"/>
      <w:r w:rsidRPr="005D03B9">
        <w:rPr>
          <w:sz w:val="28"/>
          <w:szCs w:val="28"/>
          <w:lang w:eastAsia="ru-RU"/>
        </w:rPr>
        <w:t>Елкин</w:t>
      </w:r>
      <w:proofErr w:type="spellEnd"/>
      <w:r w:rsidRPr="005D03B9">
        <w:rPr>
          <w:sz w:val="28"/>
          <w:szCs w:val="28"/>
          <w:lang w:eastAsia="ru-RU"/>
        </w:rPr>
        <w:t xml:space="preserve">. – </w:t>
      </w:r>
      <w:proofErr w:type="gramStart"/>
      <w:r w:rsidRPr="005D03B9">
        <w:rPr>
          <w:sz w:val="28"/>
          <w:szCs w:val="28"/>
          <w:lang w:eastAsia="ru-RU"/>
        </w:rPr>
        <w:t>Саратов :</w:t>
      </w:r>
      <w:proofErr w:type="gramEnd"/>
      <w:r w:rsidRPr="005D03B9">
        <w:rPr>
          <w:sz w:val="28"/>
          <w:szCs w:val="28"/>
          <w:lang w:eastAsia="ru-RU"/>
        </w:rPr>
        <w:t xml:space="preserve"> Ай Пи Ар Медиа, 2019. – 236 c.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Жуков, А.Л. Аудит человеческих ресурсов организации / А.Л. Жуков, Д.В. Хабарова. – </w:t>
      </w:r>
      <w:proofErr w:type="gramStart"/>
      <w:r w:rsidRPr="005D03B9">
        <w:rPr>
          <w:sz w:val="28"/>
          <w:szCs w:val="28"/>
          <w:lang w:eastAsia="ru-RU"/>
        </w:rPr>
        <w:t>М. ;</w:t>
      </w:r>
      <w:proofErr w:type="gramEnd"/>
      <w:r w:rsidRPr="005D03B9">
        <w:rPr>
          <w:sz w:val="28"/>
          <w:szCs w:val="28"/>
          <w:lang w:eastAsia="ru-RU"/>
        </w:rPr>
        <w:t xml:space="preserve"> Берлин : </w:t>
      </w:r>
      <w:proofErr w:type="spellStart"/>
      <w:r w:rsidRPr="005D03B9">
        <w:rPr>
          <w:sz w:val="28"/>
          <w:szCs w:val="28"/>
          <w:lang w:eastAsia="ru-RU"/>
        </w:rPr>
        <w:t>Директ</w:t>
      </w:r>
      <w:proofErr w:type="spellEnd"/>
      <w:r w:rsidRPr="005D03B9">
        <w:rPr>
          <w:sz w:val="28"/>
          <w:szCs w:val="28"/>
          <w:lang w:eastAsia="ru-RU"/>
        </w:rPr>
        <w:t>-Медиа, 2019. – 363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Иванов, С.Ю. Социальное управление человеческими </w:t>
      </w:r>
      <w:proofErr w:type="gramStart"/>
      <w:r w:rsidRPr="005D03B9">
        <w:rPr>
          <w:sz w:val="28"/>
          <w:szCs w:val="28"/>
          <w:lang w:eastAsia="ru-RU"/>
        </w:rPr>
        <w:t>ресурсами :</w:t>
      </w:r>
      <w:proofErr w:type="gramEnd"/>
      <w:r w:rsidRPr="005D03B9">
        <w:rPr>
          <w:sz w:val="28"/>
          <w:szCs w:val="28"/>
          <w:lang w:eastAsia="ru-RU"/>
        </w:rPr>
        <w:t xml:space="preserve"> учеб. пособие / С.Ю. Иванов. – </w:t>
      </w:r>
      <w:proofErr w:type="gramStart"/>
      <w:r w:rsidRPr="005D03B9">
        <w:rPr>
          <w:sz w:val="28"/>
          <w:szCs w:val="28"/>
          <w:lang w:eastAsia="ru-RU"/>
        </w:rPr>
        <w:t>М. :</w:t>
      </w:r>
      <w:proofErr w:type="gramEnd"/>
      <w:r w:rsidRPr="005D03B9">
        <w:rPr>
          <w:sz w:val="28"/>
          <w:szCs w:val="28"/>
          <w:lang w:eastAsia="ru-RU"/>
        </w:rPr>
        <w:t>  Московский педагогический государственный университет , 2020. – 152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5D03B9">
        <w:rPr>
          <w:sz w:val="28"/>
          <w:szCs w:val="28"/>
          <w:lang w:eastAsia="ru-RU"/>
        </w:rPr>
        <w:t>Коргова</w:t>
      </w:r>
      <w:proofErr w:type="spellEnd"/>
      <w:r w:rsidRPr="005D03B9">
        <w:rPr>
          <w:sz w:val="28"/>
          <w:szCs w:val="28"/>
          <w:lang w:eastAsia="ru-RU"/>
        </w:rPr>
        <w:t xml:space="preserve">, М. А.  Кадровый </w:t>
      </w:r>
      <w:proofErr w:type="gramStart"/>
      <w:r w:rsidRPr="005D03B9">
        <w:rPr>
          <w:sz w:val="28"/>
          <w:szCs w:val="28"/>
          <w:lang w:eastAsia="ru-RU"/>
        </w:rPr>
        <w:t>менеджмент :</w:t>
      </w:r>
      <w:proofErr w:type="gramEnd"/>
      <w:r w:rsidRPr="005D03B9">
        <w:rPr>
          <w:sz w:val="28"/>
          <w:szCs w:val="28"/>
          <w:lang w:eastAsia="ru-RU"/>
        </w:rPr>
        <w:t xml:space="preserve"> учебное пособие для вузов / М. А. </w:t>
      </w:r>
      <w:proofErr w:type="spellStart"/>
      <w:r w:rsidRPr="005D03B9">
        <w:rPr>
          <w:sz w:val="28"/>
          <w:szCs w:val="28"/>
          <w:lang w:eastAsia="ru-RU"/>
        </w:rPr>
        <w:t>Коргова</w:t>
      </w:r>
      <w:proofErr w:type="spellEnd"/>
      <w:r w:rsidRPr="005D03B9">
        <w:rPr>
          <w:sz w:val="28"/>
          <w:szCs w:val="28"/>
          <w:lang w:eastAsia="ru-RU"/>
        </w:rPr>
        <w:t xml:space="preserve">. – 2-е изд., </w:t>
      </w:r>
      <w:proofErr w:type="spellStart"/>
      <w:r w:rsidRPr="005D03B9">
        <w:rPr>
          <w:sz w:val="28"/>
          <w:szCs w:val="28"/>
          <w:lang w:eastAsia="ru-RU"/>
        </w:rPr>
        <w:t>перераб</w:t>
      </w:r>
      <w:proofErr w:type="spellEnd"/>
      <w:r w:rsidRPr="005D03B9">
        <w:rPr>
          <w:sz w:val="28"/>
          <w:szCs w:val="28"/>
          <w:lang w:eastAsia="ru-RU"/>
        </w:rPr>
        <w:t xml:space="preserve">. и доп.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2020. – 216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Ловчева, М.В. Управление персоналом: теория и практика. делопроизводство в кадровой службе: </w:t>
      </w:r>
      <w:proofErr w:type="gramStart"/>
      <w:r w:rsidRPr="005D03B9">
        <w:rPr>
          <w:sz w:val="28"/>
          <w:szCs w:val="28"/>
          <w:lang w:eastAsia="ru-RU"/>
        </w:rPr>
        <w:t>учеб.-</w:t>
      </w:r>
      <w:proofErr w:type="spellStart"/>
      <w:proofErr w:type="gramEnd"/>
      <w:r w:rsidRPr="005D03B9">
        <w:rPr>
          <w:sz w:val="28"/>
          <w:szCs w:val="28"/>
          <w:lang w:eastAsia="ru-RU"/>
        </w:rPr>
        <w:t>практ</w:t>
      </w:r>
      <w:proofErr w:type="spellEnd"/>
      <w:r w:rsidRPr="005D03B9">
        <w:rPr>
          <w:sz w:val="28"/>
          <w:szCs w:val="28"/>
          <w:lang w:eastAsia="ru-RU"/>
        </w:rPr>
        <w:t xml:space="preserve">. пособие / М.В. Ловчева, Е.Н. Галкина, Е.В. Гурова ; под ред. А.Я. </w:t>
      </w:r>
      <w:proofErr w:type="spellStart"/>
      <w:r w:rsidRPr="005D03B9">
        <w:rPr>
          <w:sz w:val="28"/>
          <w:szCs w:val="28"/>
          <w:lang w:eastAsia="ru-RU"/>
        </w:rPr>
        <w:t>Кибанова</w:t>
      </w:r>
      <w:proofErr w:type="spellEnd"/>
      <w:r w:rsidRPr="005D03B9">
        <w:rPr>
          <w:sz w:val="28"/>
          <w:szCs w:val="28"/>
          <w:lang w:eastAsia="ru-RU"/>
        </w:rPr>
        <w:t xml:space="preserve">. – </w:t>
      </w:r>
      <w:proofErr w:type="gramStart"/>
      <w:r w:rsidRPr="005D03B9">
        <w:rPr>
          <w:sz w:val="28"/>
          <w:szCs w:val="28"/>
          <w:lang w:eastAsia="ru-RU"/>
        </w:rPr>
        <w:t>М. :</w:t>
      </w:r>
      <w:proofErr w:type="gramEnd"/>
      <w:r w:rsidRPr="005D03B9">
        <w:rPr>
          <w:sz w:val="28"/>
          <w:szCs w:val="28"/>
          <w:lang w:eastAsia="ru-RU"/>
        </w:rPr>
        <w:t xml:space="preserve"> РГ-Пресс, 2021. – 78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>Макарова, Л.В. Особенности управления персоналом организации / Л.В. Макарова, Н.К. Джафаров // Вестник Московского университета МВД России. – 2019. – № 1. – С. 242-244.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Организационное поведение: учебное пособие / Е. В. </w:t>
      </w:r>
      <w:proofErr w:type="gramStart"/>
      <w:r w:rsidRPr="005D03B9">
        <w:rPr>
          <w:sz w:val="28"/>
          <w:szCs w:val="28"/>
          <w:lang w:eastAsia="ru-RU"/>
        </w:rPr>
        <w:t>Шилова ;</w:t>
      </w:r>
      <w:proofErr w:type="gramEnd"/>
      <w:r w:rsidRPr="005D03B9">
        <w:rPr>
          <w:sz w:val="28"/>
          <w:szCs w:val="28"/>
          <w:lang w:eastAsia="ru-RU"/>
        </w:rPr>
        <w:t xml:space="preserve"> Пермский государственный национальный исследовательский университет. – Электронные данные. – Пермь, 2021, 176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Пугачев, В. П.  Управление персоналом </w:t>
      </w:r>
      <w:proofErr w:type="gramStart"/>
      <w:r w:rsidRPr="005D03B9">
        <w:rPr>
          <w:sz w:val="28"/>
          <w:szCs w:val="28"/>
          <w:lang w:eastAsia="ru-RU"/>
        </w:rPr>
        <w:t>организации :</w:t>
      </w:r>
      <w:proofErr w:type="gramEnd"/>
      <w:r w:rsidRPr="005D03B9">
        <w:rPr>
          <w:sz w:val="28"/>
          <w:szCs w:val="28"/>
          <w:lang w:eastAsia="ru-RU"/>
        </w:rPr>
        <w:t xml:space="preserve"> учебник и практикум для академического </w:t>
      </w:r>
      <w:proofErr w:type="spellStart"/>
      <w:r w:rsidRPr="005D03B9">
        <w:rPr>
          <w:sz w:val="28"/>
          <w:szCs w:val="28"/>
          <w:lang w:eastAsia="ru-RU"/>
        </w:rPr>
        <w:t>бакалавриата</w:t>
      </w:r>
      <w:proofErr w:type="spellEnd"/>
      <w:r w:rsidRPr="005D03B9">
        <w:rPr>
          <w:sz w:val="28"/>
          <w:szCs w:val="28"/>
          <w:lang w:eastAsia="ru-RU"/>
        </w:rPr>
        <w:t xml:space="preserve"> / В. П. Пугачев. – 2-е изд., </w:t>
      </w:r>
      <w:proofErr w:type="spellStart"/>
      <w:r w:rsidRPr="005D03B9">
        <w:rPr>
          <w:sz w:val="28"/>
          <w:szCs w:val="28"/>
          <w:lang w:eastAsia="ru-RU"/>
        </w:rPr>
        <w:t>испр</w:t>
      </w:r>
      <w:proofErr w:type="spellEnd"/>
      <w:r w:rsidRPr="005D03B9">
        <w:rPr>
          <w:sz w:val="28"/>
          <w:szCs w:val="28"/>
          <w:lang w:eastAsia="ru-RU"/>
        </w:rPr>
        <w:t xml:space="preserve">. и доп.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2019. – 402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Пугачев, В. П.  Управление персоналом организации: </w:t>
      </w:r>
      <w:proofErr w:type="gramStart"/>
      <w:r w:rsidRPr="005D03B9">
        <w:rPr>
          <w:sz w:val="28"/>
          <w:szCs w:val="28"/>
          <w:lang w:eastAsia="ru-RU"/>
        </w:rPr>
        <w:t>практикум :</w:t>
      </w:r>
      <w:proofErr w:type="gramEnd"/>
      <w:r w:rsidRPr="005D03B9">
        <w:rPr>
          <w:sz w:val="28"/>
          <w:szCs w:val="28"/>
          <w:lang w:eastAsia="ru-RU"/>
        </w:rPr>
        <w:t xml:space="preserve"> учебное пособие для вузов / В. П. Пугачев. – 2-е изд., </w:t>
      </w:r>
      <w:proofErr w:type="spellStart"/>
      <w:r w:rsidRPr="005D03B9">
        <w:rPr>
          <w:sz w:val="28"/>
          <w:szCs w:val="28"/>
          <w:lang w:eastAsia="ru-RU"/>
        </w:rPr>
        <w:t>испр</w:t>
      </w:r>
      <w:proofErr w:type="spellEnd"/>
      <w:r w:rsidRPr="005D03B9">
        <w:rPr>
          <w:sz w:val="28"/>
          <w:szCs w:val="28"/>
          <w:lang w:eastAsia="ru-RU"/>
        </w:rPr>
        <w:t xml:space="preserve">. и доп.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2021. – 280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5D03B9">
        <w:rPr>
          <w:sz w:val="28"/>
          <w:szCs w:val="28"/>
          <w:lang w:eastAsia="ru-RU"/>
        </w:rPr>
        <w:t>Толкунова</w:t>
      </w:r>
      <w:proofErr w:type="spellEnd"/>
      <w:r w:rsidRPr="005D03B9">
        <w:rPr>
          <w:sz w:val="28"/>
          <w:szCs w:val="28"/>
          <w:lang w:eastAsia="ru-RU"/>
        </w:rPr>
        <w:t xml:space="preserve">, Е.Г. Управление персоналом в эпоху цифровой экономики / Е.Г. </w:t>
      </w:r>
      <w:proofErr w:type="spellStart"/>
      <w:r w:rsidRPr="005D03B9">
        <w:rPr>
          <w:sz w:val="28"/>
          <w:szCs w:val="28"/>
          <w:lang w:eastAsia="ru-RU"/>
        </w:rPr>
        <w:t>Толкунова</w:t>
      </w:r>
      <w:proofErr w:type="spellEnd"/>
      <w:r w:rsidRPr="005D03B9">
        <w:rPr>
          <w:sz w:val="28"/>
          <w:szCs w:val="28"/>
          <w:lang w:eastAsia="ru-RU"/>
        </w:rPr>
        <w:t xml:space="preserve"> // Экономика: вчера, сегодня, завтра. – 2019. – Т.9. (№6А). – С. 138-143.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Управление </w:t>
      </w:r>
      <w:proofErr w:type="gramStart"/>
      <w:r w:rsidRPr="005D03B9">
        <w:rPr>
          <w:sz w:val="28"/>
          <w:szCs w:val="28"/>
          <w:lang w:eastAsia="ru-RU"/>
        </w:rPr>
        <w:t>персоналом :</w:t>
      </w:r>
      <w:proofErr w:type="gramEnd"/>
      <w:r w:rsidRPr="005D03B9">
        <w:rPr>
          <w:sz w:val="28"/>
          <w:szCs w:val="28"/>
          <w:lang w:eastAsia="ru-RU"/>
        </w:rPr>
        <w:t xml:space="preserve"> учебник / К.В. </w:t>
      </w:r>
      <w:proofErr w:type="spellStart"/>
      <w:r w:rsidRPr="005D03B9">
        <w:rPr>
          <w:sz w:val="28"/>
          <w:szCs w:val="28"/>
          <w:lang w:eastAsia="ru-RU"/>
        </w:rPr>
        <w:t>Воденко</w:t>
      </w:r>
      <w:proofErr w:type="spellEnd"/>
      <w:r w:rsidRPr="005D03B9">
        <w:rPr>
          <w:sz w:val="28"/>
          <w:szCs w:val="28"/>
          <w:lang w:eastAsia="ru-RU"/>
        </w:rPr>
        <w:t xml:space="preserve">, С.И. Самыгин, К.Г. </w:t>
      </w:r>
      <w:proofErr w:type="spellStart"/>
      <w:r w:rsidRPr="005D03B9">
        <w:rPr>
          <w:sz w:val="28"/>
          <w:szCs w:val="28"/>
          <w:lang w:eastAsia="ru-RU"/>
        </w:rPr>
        <w:t>Абазиева</w:t>
      </w:r>
      <w:proofErr w:type="spellEnd"/>
      <w:r w:rsidRPr="005D03B9">
        <w:rPr>
          <w:sz w:val="28"/>
          <w:szCs w:val="28"/>
          <w:lang w:eastAsia="ru-RU"/>
        </w:rPr>
        <w:t xml:space="preserve"> [и др.] ; под редакцией </w:t>
      </w:r>
      <w:proofErr w:type="spellStart"/>
      <w:r w:rsidRPr="005D03B9">
        <w:rPr>
          <w:sz w:val="28"/>
          <w:szCs w:val="28"/>
          <w:lang w:eastAsia="ru-RU"/>
        </w:rPr>
        <w:t>Воденко</w:t>
      </w:r>
      <w:proofErr w:type="spellEnd"/>
      <w:r w:rsidRPr="005D03B9">
        <w:rPr>
          <w:sz w:val="28"/>
          <w:szCs w:val="28"/>
          <w:lang w:eastAsia="ru-RU"/>
        </w:rPr>
        <w:t xml:space="preserve"> К.В. – 2-е изд. – М. : Дашков и К, 2019. – 374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lastRenderedPageBreak/>
        <w:t xml:space="preserve">Управление </w:t>
      </w:r>
      <w:proofErr w:type="gramStart"/>
      <w:r w:rsidRPr="005D03B9">
        <w:rPr>
          <w:sz w:val="28"/>
          <w:szCs w:val="28"/>
          <w:lang w:eastAsia="ru-RU"/>
        </w:rPr>
        <w:t>персоналом :</w:t>
      </w:r>
      <w:proofErr w:type="gramEnd"/>
      <w:r w:rsidRPr="005D03B9">
        <w:rPr>
          <w:sz w:val="28"/>
          <w:szCs w:val="28"/>
          <w:lang w:eastAsia="ru-RU"/>
        </w:rPr>
        <w:t xml:space="preserve"> учебник и практикум для вузов / А. А. </w:t>
      </w:r>
      <w:proofErr w:type="spellStart"/>
      <w:r w:rsidRPr="005D03B9">
        <w:rPr>
          <w:sz w:val="28"/>
          <w:szCs w:val="28"/>
          <w:lang w:eastAsia="ru-RU"/>
        </w:rPr>
        <w:t>Литвинюк</w:t>
      </w:r>
      <w:proofErr w:type="spellEnd"/>
      <w:r w:rsidRPr="005D03B9">
        <w:rPr>
          <w:sz w:val="28"/>
          <w:szCs w:val="28"/>
          <w:lang w:eastAsia="ru-RU"/>
        </w:rPr>
        <w:t xml:space="preserve"> [и др.] ; под редакцией А. А. </w:t>
      </w:r>
      <w:proofErr w:type="spellStart"/>
      <w:r w:rsidRPr="005D03B9">
        <w:rPr>
          <w:sz w:val="28"/>
          <w:szCs w:val="28"/>
          <w:lang w:eastAsia="ru-RU"/>
        </w:rPr>
        <w:t>Литвинюка</w:t>
      </w:r>
      <w:proofErr w:type="spellEnd"/>
      <w:r w:rsidRPr="005D03B9">
        <w:rPr>
          <w:sz w:val="28"/>
          <w:szCs w:val="28"/>
          <w:lang w:eastAsia="ru-RU"/>
        </w:rPr>
        <w:t xml:space="preserve">. – 2-е изд., </w:t>
      </w:r>
      <w:proofErr w:type="spellStart"/>
      <w:r w:rsidRPr="005D03B9">
        <w:rPr>
          <w:sz w:val="28"/>
          <w:szCs w:val="28"/>
          <w:lang w:eastAsia="ru-RU"/>
        </w:rPr>
        <w:t>перераб</w:t>
      </w:r>
      <w:proofErr w:type="spellEnd"/>
      <w:r w:rsidRPr="005D03B9">
        <w:rPr>
          <w:sz w:val="28"/>
          <w:szCs w:val="28"/>
          <w:lang w:eastAsia="ru-RU"/>
        </w:rPr>
        <w:t xml:space="preserve">. и доп.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2021. – 498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Управление талантами как современная технология управления </w:t>
      </w:r>
      <w:proofErr w:type="gramStart"/>
      <w:r w:rsidRPr="005D03B9">
        <w:rPr>
          <w:sz w:val="28"/>
          <w:szCs w:val="28"/>
          <w:lang w:eastAsia="ru-RU"/>
        </w:rPr>
        <w:t>персоналом :</w:t>
      </w:r>
      <w:proofErr w:type="gramEnd"/>
      <w:r w:rsidRPr="005D03B9">
        <w:rPr>
          <w:sz w:val="28"/>
          <w:szCs w:val="28"/>
          <w:lang w:eastAsia="ru-RU"/>
        </w:rPr>
        <w:t xml:space="preserve"> монография / Г.Г. Руденко, В.Н. Сидорова, Н.В. Сидоров, М.В. Полевая – Москва: </w:t>
      </w:r>
      <w:proofErr w:type="spellStart"/>
      <w:r w:rsidRPr="005D03B9">
        <w:rPr>
          <w:sz w:val="28"/>
          <w:szCs w:val="28"/>
          <w:lang w:eastAsia="ru-RU"/>
        </w:rPr>
        <w:t>Русайнс</w:t>
      </w:r>
      <w:proofErr w:type="spellEnd"/>
      <w:r w:rsidRPr="005D03B9">
        <w:rPr>
          <w:sz w:val="28"/>
          <w:szCs w:val="28"/>
          <w:lang w:eastAsia="ru-RU"/>
        </w:rPr>
        <w:t>, 2021. – 160 с.</w:t>
      </w:r>
    </w:p>
    <w:p w:rsidR="005D03B9" w:rsidRPr="005D03B9" w:rsidRDefault="005D03B9" w:rsidP="005D03B9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0" w:firstLine="709"/>
        <w:jc w:val="both"/>
        <w:textAlignment w:val="baseline"/>
        <w:rPr>
          <w:sz w:val="28"/>
          <w:szCs w:val="28"/>
          <w:lang w:eastAsia="ru-RU"/>
        </w:rPr>
      </w:pPr>
      <w:r w:rsidRPr="005D03B9">
        <w:rPr>
          <w:sz w:val="28"/>
          <w:szCs w:val="28"/>
          <w:lang w:eastAsia="ru-RU"/>
        </w:rPr>
        <w:t xml:space="preserve">Управление человеческими </w:t>
      </w:r>
      <w:proofErr w:type="gramStart"/>
      <w:r w:rsidRPr="005D03B9">
        <w:rPr>
          <w:sz w:val="28"/>
          <w:szCs w:val="28"/>
          <w:lang w:eastAsia="ru-RU"/>
        </w:rPr>
        <w:t>ресурсами :</w:t>
      </w:r>
      <w:proofErr w:type="gramEnd"/>
      <w:r w:rsidRPr="005D03B9">
        <w:rPr>
          <w:sz w:val="28"/>
          <w:szCs w:val="28"/>
          <w:lang w:eastAsia="ru-RU"/>
        </w:rPr>
        <w:t xml:space="preserve"> учебник и практикум для вузов / О. А. </w:t>
      </w:r>
      <w:proofErr w:type="spellStart"/>
      <w:r w:rsidRPr="005D03B9">
        <w:rPr>
          <w:sz w:val="28"/>
          <w:szCs w:val="28"/>
          <w:lang w:eastAsia="ru-RU"/>
        </w:rPr>
        <w:t>Лапшова</w:t>
      </w:r>
      <w:proofErr w:type="spellEnd"/>
      <w:r w:rsidRPr="005D03B9">
        <w:rPr>
          <w:sz w:val="28"/>
          <w:szCs w:val="28"/>
          <w:lang w:eastAsia="ru-RU"/>
        </w:rPr>
        <w:t xml:space="preserve"> [и др.] ; под общей редакцией О. А. Лапшовой. – </w:t>
      </w:r>
      <w:proofErr w:type="gramStart"/>
      <w:r w:rsidRPr="005D03B9">
        <w:rPr>
          <w:sz w:val="28"/>
          <w:szCs w:val="28"/>
          <w:lang w:eastAsia="ru-RU"/>
        </w:rPr>
        <w:t>Москва :</w:t>
      </w:r>
      <w:proofErr w:type="gramEnd"/>
      <w:r w:rsidRPr="005D03B9">
        <w:rPr>
          <w:sz w:val="28"/>
          <w:szCs w:val="28"/>
          <w:lang w:eastAsia="ru-RU"/>
        </w:rPr>
        <w:t xml:space="preserve"> Издательство </w:t>
      </w:r>
      <w:proofErr w:type="spellStart"/>
      <w:r w:rsidRPr="005D03B9">
        <w:rPr>
          <w:sz w:val="28"/>
          <w:szCs w:val="28"/>
          <w:lang w:eastAsia="ru-RU"/>
        </w:rPr>
        <w:t>Юрайт</w:t>
      </w:r>
      <w:proofErr w:type="spellEnd"/>
      <w:r w:rsidRPr="005D03B9">
        <w:rPr>
          <w:sz w:val="28"/>
          <w:szCs w:val="28"/>
          <w:lang w:eastAsia="ru-RU"/>
        </w:rPr>
        <w:t>, 2020. – 406 с.</w:t>
      </w:r>
    </w:p>
    <w:p w:rsidR="005D03B9" w:rsidRPr="005D03B9" w:rsidRDefault="005D03B9" w:rsidP="008007F1">
      <w:pPr>
        <w:rPr>
          <w:sz w:val="28"/>
          <w:szCs w:val="28"/>
        </w:rPr>
      </w:pPr>
    </w:p>
    <w:p w:rsidR="005D03B9" w:rsidRDefault="005D03B9" w:rsidP="008007F1">
      <w:pPr>
        <w:rPr>
          <w:color w:val="000000"/>
          <w:sz w:val="28"/>
          <w:szCs w:val="28"/>
        </w:rPr>
      </w:pPr>
    </w:p>
    <w:p w:rsidR="005D03B9" w:rsidRDefault="005D03B9" w:rsidP="008007F1">
      <w:pPr>
        <w:rPr>
          <w:color w:val="000000"/>
          <w:sz w:val="19"/>
          <w:szCs w:val="19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5"/>
      </w:tblGrid>
      <w:tr w:rsidR="008007F1" w:rsidRPr="00AF454E" w:rsidTr="007D0792">
        <w:trPr>
          <w:trHeight w:hRule="exact" w:val="331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007F1" w:rsidRPr="00AF454E" w:rsidRDefault="008007F1" w:rsidP="008007F1">
            <w:pPr>
              <w:jc w:val="center"/>
              <w:rPr>
                <w:color w:val="000000"/>
                <w:sz w:val="28"/>
                <w:szCs w:val="28"/>
              </w:rPr>
            </w:pPr>
            <w:r w:rsidRPr="00AF454E">
              <w:rPr>
                <w:b/>
                <w:color w:val="000000"/>
                <w:sz w:val="28"/>
                <w:szCs w:val="28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8007F1" w:rsidRPr="00AF454E" w:rsidTr="00AF454E">
        <w:trPr>
          <w:trHeight w:hRule="exact" w:val="1142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8007F1">
            <w:pPr>
              <w:rPr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>Российский информационный портал в области науки, технологии, медицины и образования, содержащий рефераты и полные тексты более 14 млн научных статей и публикаций - http://elibrary.ru/</w:t>
            </w:r>
          </w:p>
        </w:tc>
      </w:tr>
      <w:tr w:rsidR="008007F1" w:rsidRPr="00AF454E" w:rsidTr="00AF454E">
        <w:trPr>
          <w:trHeight w:hRule="exact" w:val="578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8007F1">
            <w:pPr>
              <w:rPr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>Портал электронного обучения ДГТУ - http://skif.donstu.ru/</w:t>
            </w:r>
          </w:p>
        </w:tc>
      </w:tr>
      <w:tr w:rsidR="008007F1" w:rsidRPr="00AF454E" w:rsidTr="00AF454E">
        <w:trPr>
          <w:trHeight w:hRule="exact" w:val="558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8007F1">
            <w:pPr>
              <w:rPr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>Электронно-библиотечная система IPR BOOKS - http://www.iprbookshop.ru</w:t>
            </w:r>
          </w:p>
        </w:tc>
      </w:tr>
      <w:tr w:rsidR="008007F1" w:rsidRPr="00AF454E" w:rsidTr="00AF454E">
        <w:trPr>
          <w:trHeight w:hRule="exact" w:val="580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5D339F">
            <w:pPr>
              <w:rPr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 xml:space="preserve">Электронная библиотечная система </w:t>
            </w:r>
            <w:r w:rsidR="005D339F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F454E">
              <w:rPr>
                <w:color w:val="000000"/>
                <w:sz w:val="28"/>
                <w:szCs w:val="28"/>
              </w:rPr>
              <w:t>Знаниум</w:t>
            </w:r>
            <w:proofErr w:type="spellEnd"/>
            <w:r w:rsidR="005D339F">
              <w:rPr>
                <w:color w:val="000000"/>
                <w:sz w:val="28"/>
                <w:szCs w:val="28"/>
              </w:rPr>
              <w:t>»</w:t>
            </w:r>
            <w:r w:rsidRPr="00AF454E">
              <w:rPr>
                <w:color w:val="000000"/>
                <w:sz w:val="28"/>
                <w:szCs w:val="28"/>
              </w:rPr>
              <w:t xml:space="preserve"> - http://znanium.com/</w:t>
            </w:r>
          </w:p>
        </w:tc>
      </w:tr>
      <w:tr w:rsidR="008007F1" w:rsidRPr="00AF454E" w:rsidTr="005D339F">
        <w:trPr>
          <w:trHeight w:hRule="exact" w:val="443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5D339F">
            <w:pPr>
              <w:rPr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 xml:space="preserve">журнал </w:t>
            </w:r>
            <w:r w:rsidR="005D339F">
              <w:rPr>
                <w:color w:val="000000"/>
                <w:sz w:val="28"/>
                <w:szCs w:val="28"/>
              </w:rPr>
              <w:t>«</w:t>
            </w:r>
            <w:r w:rsidRPr="00AF454E">
              <w:rPr>
                <w:color w:val="000000"/>
                <w:sz w:val="28"/>
                <w:szCs w:val="28"/>
              </w:rPr>
              <w:t>Управление персоналом</w:t>
            </w:r>
            <w:r w:rsidR="005D339F">
              <w:rPr>
                <w:color w:val="000000"/>
                <w:sz w:val="28"/>
                <w:szCs w:val="28"/>
              </w:rPr>
              <w:t xml:space="preserve">» </w:t>
            </w:r>
            <w:r w:rsidRPr="00AF454E">
              <w:rPr>
                <w:color w:val="000000"/>
                <w:sz w:val="28"/>
                <w:szCs w:val="28"/>
              </w:rPr>
              <w:t>-http://www.top-personal.ru</w:t>
            </w:r>
          </w:p>
        </w:tc>
      </w:tr>
      <w:tr w:rsidR="008007F1" w:rsidRPr="00AF454E" w:rsidTr="00AF454E">
        <w:trPr>
          <w:trHeight w:hRule="exact" w:val="883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8007F1">
            <w:pPr>
              <w:rPr>
                <w:color w:val="000000"/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>Сайт для специалистов по кадрам и управлению персоналом - http://</w:t>
            </w:r>
            <w:r w:rsidRPr="00AF454E">
              <w:rPr>
                <w:sz w:val="28"/>
                <w:szCs w:val="28"/>
              </w:rPr>
              <w:t>www.pro-personal.ru/journal/SUP</w:t>
            </w:r>
          </w:p>
        </w:tc>
      </w:tr>
      <w:tr w:rsidR="008007F1" w:rsidRPr="00AF454E" w:rsidTr="00AF454E">
        <w:trPr>
          <w:trHeight w:hRule="exact" w:val="839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8007F1">
            <w:pPr>
              <w:rPr>
                <w:sz w:val="28"/>
                <w:szCs w:val="28"/>
              </w:rPr>
            </w:pPr>
            <w:r w:rsidRPr="00AF454E">
              <w:rPr>
                <w:sz w:val="28"/>
                <w:szCs w:val="28"/>
              </w:rPr>
              <w:t>Электронная библиотека HR-специалистов, книги по управлению персоналом на сайте «Кадровый менеджмент».</w:t>
            </w:r>
            <w:r w:rsidRPr="00AF454E">
              <w:rPr>
                <w:color w:val="000000"/>
                <w:sz w:val="28"/>
                <w:szCs w:val="28"/>
              </w:rPr>
              <w:t xml:space="preserve"> - http://</w:t>
            </w:r>
            <w:r w:rsidR="00AA1A4D">
              <w:rPr>
                <w:sz w:val="28"/>
                <w:szCs w:val="28"/>
              </w:rPr>
              <w:t xml:space="preserve"> www.</w:t>
            </w:r>
            <w:r w:rsidRPr="00AF454E">
              <w:rPr>
                <w:sz w:val="28"/>
                <w:szCs w:val="28"/>
              </w:rPr>
              <w:t>hrm.ru</w:t>
            </w:r>
          </w:p>
          <w:p w:rsidR="008007F1" w:rsidRPr="00AF454E" w:rsidRDefault="008007F1" w:rsidP="008007F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8007F1" w:rsidRPr="00AF454E" w:rsidTr="00AF454E">
        <w:trPr>
          <w:trHeight w:hRule="exact" w:val="562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007F1" w:rsidRPr="00AF454E" w:rsidRDefault="008007F1" w:rsidP="005D339F">
            <w:pPr>
              <w:rPr>
                <w:sz w:val="28"/>
                <w:szCs w:val="28"/>
              </w:rPr>
            </w:pPr>
            <w:r w:rsidRPr="00AF454E">
              <w:rPr>
                <w:color w:val="000000"/>
                <w:sz w:val="28"/>
                <w:szCs w:val="28"/>
              </w:rPr>
              <w:t xml:space="preserve">журнал </w:t>
            </w:r>
            <w:r w:rsidR="005D339F">
              <w:rPr>
                <w:color w:val="000000"/>
                <w:sz w:val="28"/>
                <w:szCs w:val="28"/>
              </w:rPr>
              <w:t>«</w:t>
            </w:r>
            <w:r w:rsidRPr="00AF454E">
              <w:rPr>
                <w:color w:val="000000"/>
                <w:sz w:val="28"/>
                <w:szCs w:val="28"/>
              </w:rPr>
              <w:t>Кадровик</w:t>
            </w:r>
            <w:r w:rsidR="005D339F">
              <w:rPr>
                <w:color w:val="000000"/>
                <w:sz w:val="28"/>
                <w:szCs w:val="28"/>
              </w:rPr>
              <w:t>»</w:t>
            </w:r>
            <w:r w:rsidR="00AA1A4D">
              <w:rPr>
                <w:color w:val="000000"/>
                <w:sz w:val="28"/>
                <w:szCs w:val="28"/>
              </w:rPr>
              <w:t xml:space="preserve"> </w:t>
            </w:r>
            <w:r w:rsidRPr="00AF454E">
              <w:rPr>
                <w:color w:val="000000"/>
                <w:sz w:val="28"/>
                <w:szCs w:val="28"/>
              </w:rPr>
              <w:t>-</w:t>
            </w:r>
            <w:r w:rsidR="007B2E4A">
              <w:t xml:space="preserve"> </w:t>
            </w:r>
            <w:r w:rsidR="007B2E4A" w:rsidRPr="007B2E4A">
              <w:rPr>
                <w:color w:val="000000"/>
                <w:sz w:val="28"/>
                <w:szCs w:val="28"/>
              </w:rPr>
              <w:t>https://panor.ru/magazines/kadrovik.html</w:t>
            </w:r>
          </w:p>
        </w:tc>
      </w:tr>
    </w:tbl>
    <w:p w:rsidR="004E1F3E" w:rsidRDefault="004E1F3E" w:rsidP="00AF454E"/>
    <w:sectPr w:rsidR="004E1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578F4"/>
    <w:multiLevelType w:val="multilevel"/>
    <w:tmpl w:val="FC74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191224"/>
    <w:multiLevelType w:val="hybridMultilevel"/>
    <w:tmpl w:val="515A5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20E69"/>
    <w:multiLevelType w:val="hybridMultilevel"/>
    <w:tmpl w:val="2EFCCFE2"/>
    <w:lvl w:ilvl="0" w:tplc="ADBA4846">
      <w:start w:val="1"/>
      <w:numFmt w:val="decimal"/>
      <w:lvlText w:val="%1"/>
      <w:lvlJc w:val="left"/>
      <w:pPr>
        <w:ind w:left="945" w:hanging="58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7CEA603E"/>
    <w:multiLevelType w:val="multilevel"/>
    <w:tmpl w:val="E4D43B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4B"/>
    <w:rsid w:val="001C3694"/>
    <w:rsid w:val="0026765B"/>
    <w:rsid w:val="002E7FF3"/>
    <w:rsid w:val="00310E43"/>
    <w:rsid w:val="00484406"/>
    <w:rsid w:val="004D6A93"/>
    <w:rsid w:val="004E1F3E"/>
    <w:rsid w:val="005D03B9"/>
    <w:rsid w:val="005D339F"/>
    <w:rsid w:val="00682392"/>
    <w:rsid w:val="006E31AF"/>
    <w:rsid w:val="007B2E4A"/>
    <w:rsid w:val="008007F1"/>
    <w:rsid w:val="008F4DE4"/>
    <w:rsid w:val="00AA1A4D"/>
    <w:rsid w:val="00AF454E"/>
    <w:rsid w:val="00B3109E"/>
    <w:rsid w:val="00B61F4B"/>
    <w:rsid w:val="00D357F3"/>
    <w:rsid w:val="00FA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201C8-E959-4418-AD2B-B543DB63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B61F4B"/>
    <w:pPr>
      <w:keepNext/>
      <w:numPr>
        <w:ilvl w:val="3"/>
        <w:numId w:val="1"/>
      </w:numPr>
      <w:tabs>
        <w:tab w:val="left" w:pos="567"/>
      </w:tabs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57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1F4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">
    <w:name w:val="Основной текст с отступом 21"/>
    <w:basedOn w:val="a"/>
    <w:rsid w:val="00B61F4B"/>
    <w:pPr>
      <w:ind w:firstLine="851"/>
      <w:jc w:val="both"/>
    </w:pPr>
    <w:rPr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357F3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zh-CN"/>
    </w:rPr>
  </w:style>
  <w:style w:type="paragraph" w:styleId="a3">
    <w:name w:val="Normal (Web)"/>
    <w:basedOn w:val="a"/>
    <w:uiPriority w:val="99"/>
    <w:rsid w:val="00D357F3"/>
    <w:pPr>
      <w:suppressAutoHyphens/>
      <w:spacing w:before="280" w:after="119"/>
    </w:pPr>
    <w:rPr>
      <w:sz w:val="24"/>
      <w:szCs w:val="24"/>
      <w:lang w:eastAsia="ar-SA"/>
    </w:rPr>
  </w:style>
  <w:style w:type="character" w:styleId="a4">
    <w:name w:val="Strong"/>
    <w:basedOn w:val="a0"/>
    <w:qFormat/>
    <w:rsid w:val="00D357F3"/>
    <w:rPr>
      <w:b/>
      <w:bCs/>
    </w:rPr>
  </w:style>
  <w:style w:type="paragraph" w:styleId="a5">
    <w:name w:val="List Paragraph"/>
    <w:basedOn w:val="a"/>
    <w:uiPriority w:val="34"/>
    <w:qFormat/>
    <w:rsid w:val="002676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7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n-----8kcodrdcygecwgg0byh.xn--p1ai/kak-napisat-kursovui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7</cp:revision>
  <dcterms:created xsi:type="dcterms:W3CDTF">2021-09-10T04:03:00Z</dcterms:created>
  <dcterms:modified xsi:type="dcterms:W3CDTF">2023-03-22T10:43:00Z</dcterms:modified>
</cp:coreProperties>
</file>